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03BC2" w:rsidRPr="002F439E" w:rsidRDefault="00703BC2">
      <w:pPr>
        <w:rPr>
          <w:rFonts w:ascii="Times New Roman" w:hAnsi="Times New Roman" w:cs="Times New Roman"/>
          <w:bCs/>
          <w:i/>
          <w:color w:val="000000" w:themeColor="text1"/>
          <w:sz w:val="24"/>
          <w:szCs w:val="24"/>
        </w:rPr>
      </w:pPr>
      <w:r w:rsidRPr="00275D6B">
        <w:rPr>
          <w:rFonts w:ascii="Times New Roman" w:hAnsi="Times New Roman" w:cs="Times New Roman"/>
          <w:b/>
          <w:bCs/>
          <w:color w:val="000000" w:themeColor="text1"/>
          <w:sz w:val="24"/>
          <w:szCs w:val="24"/>
          <w:u w:val="single"/>
        </w:rPr>
        <w:t>Nolan &amp; Hoover</w:t>
      </w:r>
      <w:r w:rsidR="001E3E69">
        <w:rPr>
          <w:rFonts w:ascii="Times New Roman" w:hAnsi="Times New Roman" w:cs="Times New Roman"/>
          <w:b/>
          <w:bCs/>
          <w:color w:val="000000" w:themeColor="text1"/>
          <w:sz w:val="24"/>
          <w:szCs w:val="24"/>
          <w:u w:val="single"/>
        </w:rPr>
        <w:t xml:space="preserve"> (2010)</w:t>
      </w:r>
      <w:r w:rsidR="00B66092">
        <w:rPr>
          <w:rFonts w:ascii="Times New Roman" w:hAnsi="Times New Roman" w:cs="Times New Roman"/>
          <w:b/>
          <w:bCs/>
          <w:color w:val="000000" w:themeColor="text1"/>
          <w:sz w:val="24"/>
          <w:szCs w:val="24"/>
          <w:u w:val="single"/>
        </w:rPr>
        <w:t xml:space="preserve">- </w:t>
      </w:r>
      <w:r w:rsidRPr="00275D6B">
        <w:rPr>
          <w:rFonts w:ascii="Times New Roman" w:hAnsi="Times New Roman" w:cs="Times New Roman"/>
          <w:b/>
          <w:bCs/>
          <w:color w:val="000000" w:themeColor="text1"/>
          <w:sz w:val="24"/>
          <w:szCs w:val="24"/>
          <w:u w:val="single"/>
        </w:rPr>
        <w:t>Part 3</w:t>
      </w:r>
      <w:r w:rsidR="0026702D">
        <w:rPr>
          <w:rFonts w:ascii="Times New Roman" w:hAnsi="Times New Roman" w:cs="Times New Roman"/>
          <w:b/>
          <w:bCs/>
          <w:color w:val="000000" w:themeColor="text1"/>
          <w:sz w:val="24"/>
          <w:szCs w:val="24"/>
          <w:u w:val="single"/>
        </w:rPr>
        <w:t>:</w:t>
      </w:r>
      <w:r w:rsidR="0026702D" w:rsidRPr="002F439E">
        <w:rPr>
          <w:rFonts w:ascii="Times New Roman" w:hAnsi="Times New Roman" w:cs="Times New Roman"/>
          <w:bCs/>
          <w:color w:val="000000" w:themeColor="text1"/>
          <w:sz w:val="24"/>
          <w:szCs w:val="24"/>
        </w:rPr>
        <w:t xml:space="preserve"> </w:t>
      </w:r>
      <w:r w:rsidR="0026702D" w:rsidRPr="002F439E">
        <w:rPr>
          <w:rFonts w:ascii="Times New Roman" w:hAnsi="Times New Roman" w:cs="Times New Roman"/>
          <w:bCs/>
          <w:i/>
          <w:color w:val="000000" w:themeColor="text1"/>
          <w:sz w:val="24"/>
          <w:szCs w:val="24"/>
        </w:rPr>
        <w:t>Embedded Professional Development Strategies for Differentiated Supervision</w:t>
      </w:r>
    </w:p>
    <w:p w:rsidR="00166461" w:rsidRPr="002771B6" w:rsidRDefault="003C626A">
      <w:pPr>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 xml:space="preserve">    </w:t>
      </w:r>
      <w:r w:rsidR="00166461">
        <w:rPr>
          <w:rFonts w:ascii="Times New Roman" w:hAnsi="Times New Roman" w:cs="Times New Roman"/>
          <w:bCs/>
          <w:color w:val="000000" w:themeColor="text1"/>
          <w:sz w:val="24"/>
          <w:szCs w:val="24"/>
        </w:rPr>
        <w:t xml:space="preserve">The following table conveys </w:t>
      </w:r>
      <w:r w:rsidR="004206DD">
        <w:rPr>
          <w:rFonts w:ascii="Times New Roman" w:hAnsi="Times New Roman" w:cs="Times New Roman"/>
          <w:bCs/>
          <w:color w:val="000000" w:themeColor="text1"/>
          <w:sz w:val="24"/>
          <w:szCs w:val="24"/>
        </w:rPr>
        <w:t xml:space="preserve">how </w:t>
      </w:r>
      <w:r w:rsidR="00166461">
        <w:rPr>
          <w:rFonts w:ascii="Times New Roman" w:hAnsi="Times New Roman" w:cs="Times New Roman"/>
          <w:bCs/>
          <w:color w:val="000000" w:themeColor="text1"/>
          <w:sz w:val="24"/>
          <w:szCs w:val="24"/>
        </w:rPr>
        <w:t>each of the supervision strategies, outlined by Nolan and Hoover (2010)</w:t>
      </w:r>
      <w:r w:rsidR="004206DD">
        <w:rPr>
          <w:rFonts w:ascii="Times New Roman" w:hAnsi="Times New Roman" w:cs="Times New Roman"/>
          <w:bCs/>
          <w:color w:val="000000" w:themeColor="text1"/>
          <w:sz w:val="24"/>
          <w:szCs w:val="24"/>
        </w:rPr>
        <w:t xml:space="preserve">, can be viewed from various lenses. Each of the </w:t>
      </w:r>
      <w:r w:rsidR="00273CE5">
        <w:rPr>
          <w:rFonts w:ascii="Times New Roman" w:hAnsi="Times New Roman" w:cs="Times New Roman"/>
          <w:bCs/>
          <w:color w:val="000000" w:themeColor="text1"/>
          <w:sz w:val="24"/>
          <w:szCs w:val="24"/>
        </w:rPr>
        <w:t>supervision strat</w:t>
      </w:r>
      <w:r w:rsidR="00C9375E">
        <w:rPr>
          <w:rFonts w:ascii="Times New Roman" w:hAnsi="Times New Roman" w:cs="Times New Roman"/>
          <w:bCs/>
          <w:color w:val="000000" w:themeColor="text1"/>
          <w:sz w:val="24"/>
          <w:szCs w:val="24"/>
        </w:rPr>
        <w:t>e</w:t>
      </w:r>
      <w:r w:rsidR="00273CE5">
        <w:rPr>
          <w:rFonts w:ascii="Times New Roman" w:hAnsi="Times New Roman" w:cs="Times New Roman"/>
          <w:bCs/>
          <w:color w:val="000000" w:themeColor="text1"/>
          <w:sz w:val="24"/>
          <w:szCs w:val="24"/>
        </w:rPr>
        <w:t>gies</w:t>
      </w:r>
      <w:r w:rsidR="004206DD">
        <w:rPr>
          <w:rFonts w:ascii="Times New Roman" w:hAnsi="Times New Roman" w:cs="Times New Roman"/>
          <w:bCs/>
          <w:color w:val="000000" w:themeColor="text1"/>
          <w:sz w:val="24"/>
          <w:szCs w:val="24"/>
        </w:rPr>
        <w:t xml:space="preserve"> will be </w:t>
      </w:r>
      <w:r w:rsidR="00BA7719">
        <w:rPr>
          <w:rFonts w:ascii="Times New Roman" w:hAnsi="Times New Roman" w:cs="Times New Roman"/>
          <w:bCs/>
          <w:color w:val="000000" w:themeColor="text1"/>
          <w:sz w:val="24"/>
          <w:szCs w:val="24"/>
        </w:rPr>
        <w:t>applied</w:t>
      </w:r>
      <w:r w:rsidR="004206DD">
        <w:rPr>
          <w:rFonts w:ascii="Times New Roman" w:hAnsi="Times New Roman" w:cs="Times New Roman"/>
          <w:bCs/>
          <w:color w:val="000000" w:themeColor="text1"/>
          <w:sz w:val="24"/>
          <w:szCs w:val="24"/>
        </w:rPr>
        <w:t xml:space="preserve"> </w:t>
      </w:r>
      <w:r w:rsidR="00C9375E">
        <w:rPr>
          <w:rFonts w:ascii="Times New Roman" w:hAnsi="Times New Roman" w:cs="Times New Roman"/>
          <w:bCs/>
          <w:color w:val="000000" w:themeColor="text1"/>
          <w:sz w:val="24"/>
          <w:szCs w:val="24"/>
        </w:rPr>
        <w:t>towards wo</w:t>
      </w:r>
      <w:r w:rsidR="00651C2E">
        <w:rPr>
          <w:rFonts w:ascii="Times New Roman" w:hAnsi="Times New Roman" w:cs="Times New Roman"/>
          <w:bCs/>
          <w:color w:val="000000" w:themeColor="text1"/>
          <w:sz w:val="24"/>
          <w:szCs w:val="24"/>
        </w:rPr>
        <w:t xml:space="preserve">rking with </w:t>
      </w:r>
      <w:r w:rsidR="00F4546B">
        <w:rPr>
          <w:rFonts w:ascii="Times New Roman" w:hAnsi="Times New Roman" w:cs="Times New Roman"/>
          <w:bCs/>
          <w:color w:val="000000" w:themeColor="text1"/>
          <w:sz w:val="24"/>
          <w:szCs w:val="24"/>
        </w:rPr>
        <w:t xml:space="preserve">Level 2 </w:t>
      </w:r>
      <w:r w:rsidR="00651C2E">
        <w:rPr>
          <w:rFonts w:ascii="Times New Roman" w:hAnsi="Times New Roman" w:cs="Times New Roman"/>
          <w:bCs/>
          <w:color w:val="000000" w:themeColor="text1"/>
          <w:sz w:val="24"/>
          <w:szCs w:val="24"/>
        </w:rPr>
        <w:t>preservice teachers, rather than in-service</w:t>
      </w:r>
      <w:r w:rsidR="00E01A2A">
        <w:rPr>
          <w:rFonts w:ascii="Times New Roman" w:hAnsi="Times New Roman" w:cs="Times New Roman"/>
          <w:bCs/>
          <w:color w:val="000000" w:themeColor="text1"/>
          <w:sz w:val="24"/>
          <w:szCs w:val="24"/>
        </w:rPr>
        <w:t xml:space="preserve"> (tenured and experienced)</w:t>
      </w:r>
      <w:r w:rsidR="00651C2E">
        <w:rPr>
          <w:rFonts w:ascii="Times New Roman" w:hAnsi="Times New Roman" w:cs="Times New Roman"/>
          <w:bCs/>
          <w:color w:val="000000" w:themeColor="text1"/>
          <w:sz w:val="24"/>
          <w:szCs w:val="24"/>
        </w:rPr>
        <w:t xml:space="preserve"> teachers</w:t>
      </w:r>
      <w:r w:rsidR="002C6BD8">
        <w:rPr>
          <w:rFonts w:ascii="Times New Roman" w:hAnsi="Times New Roman" w:cs="Times New Roman"/>
          <w:bCs/>
          <w:color w:val="000000" w:themeColor="text1"/>
          <w:sz w:val="24"/>
          <w:szCs w:val="24"/>
        </w:rPr>
        <w:t xml:space="preserve">, as written by the authors. </w:t>
      </w:r>
      <w:r w:rsidR="0055577C">
        <w:rPr>
          <w:rFonts w:ascii="Times New Roman" w:hAnsi="Times New Roman" w:cs="Times New Roman"/>
          <w:bCs/>
          <w:color w:val="000000" w:themeColor="text1"/>
          <w:sz w:val="24"/>
          <w:szCs w:val="24"/>
        </w:rPr>
        <w:t xml:space="preserve">This table carries with it specific </w:t>
      </w:r>
      <w:r w:rsidR="00A30372">
        <w:rPr>
          <w:rFonts w:ascii="Times New Roman" w:hAnsi="Times New Roman" w:cs="Times New Roman"/>
          <w:bCs/>
          <w:color w:val="000000" w:themeColor="text1"/>
          <w:sz w:val="24"/>
          <w:szCs w:val="24"/>
        </w:rPr>
        <w:t xml:space="preserve">relevance and </w:t>
      </w:r>
      <w:r w:rsidR="0055577C">
        <w:rPr>
          <w:rFonts w:ascii="Times New Roman" w:hAnsi="Times New Roman" w:cs="Times New Roman"/>
          <w:bCs/>
          <w:color w:val="000000" w:themeColor="text1"/>
          <w:sz w:val="24"/>
          <w:szCs w:val="24"/>
        </w:rPr>
        <w:t xml:space="preserve">applications for practice, which are </w:t>
      </w:r>
      <w:r w:rsidR="00E62353">
        <w:rPr>
          <w:rFonts w:ascii="Times New Roman" w:hAnsi="Times New Roman" w:cs="Times New Roman"/>
          <w:bCs/>
          <w:color w:val="000000" w:themeColor="text1"/>
          <w:sz w:val="24"/>
          <w:szCs w:val="24"/>
        </w:rPr>
        <w:t xml:space="preserve">from my current experience, coupled with my future supervisory practice. </w:t>
      </w:r>
    </w:p>
    <w:tbl>
      <w:tblPr>
        <w:tblStyle w:val="TableGrid"/>
        <w:tblW w:w="0" w:type="auto"/>
        <w:jc w:val="center"/>
        <w:tblLayout w:type="fixed"/>
        <w:tblLook w:val="04A0" w:firstRow="1" w:lastRow="0" w:firstColumn="1" w:lastColumn="0" w:noHBand="0" w:noVBand="1"/>
      </w:tblPr>
      <w:tblGrid>
        <w:gridCol w:w="2340"/>
        <w:gridCol w:w="3960"/>
        <w:gridCol w:w="3690"/>
        <w:gridCol w:w="3250"/>
      </w:tblGrid>
      <w:tr w:rsidR="00F10F36" w:rsidRPr="002771B6" w:rsidTr="00E62353">
        <w:trPr>
          <w:jc w:val="center"/>
        </w:trPr>
        <w:tc>
          <w:tcPr>
            <w:tcW w:w="2340" w:type="dxa"/>
            <w:vMerge w:val="restart"/>
            <w:shd w:val="clear" w:color="auto" w:fill="A6A6A6" w:themeFill="background1" w:themeFillShade="A6"/>
          </w:tcPr>
          <w:p w:rsidR="00F10F36" w:rsidRDefault="00F10F36" w:rsidP="003819F2">
            <w:pPr>
              <w:jc w:val="center"/>
              <w:rPr>
                <w:rFonts w:ascii="Times New Roman" w:hAnsi="Times New Roman" w:cs="Times New Roman"/>
                <w:b/>
                <w:bCs/>
                <w:color w:val="000000" w:themeColor="text1"/>
                <w:sz w:val="24"/>
                <w:szCs w:val="24"/>
              </w:rPr>
            </w:pPr>
            <w:r>
              <w:rPr>
                <w:rFonts w:ascii="Times New Roman" w:hAnsi="Times New Roman" w:cs="Times New Roman"/>
                <w:b/>
                <w:bCs/>
                <w:color w:val="000000" w:themeColor="text1"/>
                <w:sz w:val="24"/>
                <w:szCs w:val="24"/>
              </w:rPr>
              <w:t>SUPERVISION</w:t>
            </w:r>
          </w:p>
          <w:p w:rsidR="00F10F36" w:rsidRPr="002771B6" w:rsidRDefault="005B7AE4" w:rsidP="003819F2">
            <w:pPr>
              <w:jc w:val="center"/>
              <w:rPr>
                <w:rFonts w:ascii="Times New Roman" w:hAnsi="Times New Roman" w:cs="Times New Roman"/>
                <w:b/>
                <w:bCs/>
                <w:color w:val="000000" w:themeColor="text1"/>
                <w:sz w:val="24"/>
                <w:szCs w:val="24"/>
                <w:highlight w:val="green"/>
              </w:rPr>
            </w:pPr>
            <w:r>
              <w:rPr>
                <w:rFonts w:ascii="Times New Roman" w:hAnsi="Times New Roman" w:cs="Times New Roman"/>
                <w:b/>
                <w:bCs/>
                <w:color w:val="000000" w:themeColor="text1"/>
                <w:sz w:val="24"/>
                <w:szCs w:val="24"/>
              </w:rPr>
              <w:t>STRATEGIES</w:t>
            </w:r>
          </w:p>
        </w:tc>
        <w:tc>
          <w:tcPr>
            <w:tcW w:w="10900" w:type="dxa"/>
            <w:gridSpan w:val="3"/>
            <w:shd w:val="clear" w:color="auto" w:fill="A6A6A6" w:themeFill="background1" w:themeFillShade="A6"/>
          </w:tcPr>
          <w:p w:rsidR="00F10F36" w:rsidRPr="002771B6" w:rsidRDefault="00F10F36" w:rsidP="002771B6">
            <w:pPr>
              <w:jc w:val="center"/>
              <w:rPr>
                <w:rFonts w:ascii="Times New Roman" w:hAnsi="Times New Roman" w:cs="Times New Roman"/>
                <w:b/>
                <w:bCs/>
                <w:color w:val="000000" w:themeColor="text1"/>
                <w:sz w:val="24"/>
                <w:szCs w:val="24"/>
              </w:rPr>
            </w:pPr>
            <w:r>
              <w:rPr>
                <w:rFonts w:ascii="Times New Roman" w:hAnsi="Times New Roman" w:cs="Times New Roman"/>
                <w:b/>
                <w:bCs/>
                <w:color w:val="000000" w:themeColor="text1"/>
                <w:sz w:val="24"/>
                <w:szCs w:val="24"/>
              </w:rPr>
              <w:t>LENSES</w:t>
            </w:r>
          </w:p>
        </w:tc>
      </w:tr>
      <w:tr w:rsidR="00F10F36" w:rsidRPr="002771B6" w:rsidTr="00E62353">
        <w:trPr>
          <w:trHeight w:val="278"/>
          <w:jc w:val="center"/>
        </w:trPr>
        <w:tc>
          <w:tcPr>
            <w:tcW w:w="2340" w:type="dxa"/>
            <w:vMerge/>
            <w:shd w:val="clear" w:color="auto" w:fill="A6A6A6" w:themeFill="background1" w:themeFillShade="A6"/>
          </w:tcPr>
          <w:p w:rsidR="00F10F36" w:rsidRPr="002771B6" w:rsidRDefault="00F10F36" w:rsidP="006B0316">
            <w:pPr>
              <w:jc w:val="center"/>
              <w:rPr>
                <w:rFonts w:ascii="Times New Roman" w:hAnsi="Times New Roman" w:cs="Times New Roman"/>
                <w:b/>
                <w:bCs/>
                <w:color w:val="000000" w:themeColor="text1"/>
                <w:sz w:val="24"/>
                <w:szCs w:val="24"/>
                <w:u w:val="single"/>
              </w:rPr>
            </w:pPr>
          </w:p>
        </w:tc>
        <w:tc>
          <w:tcPr>
            <w:tcW w:w="3960" w:type="dxa"/>
          </w:tcPr>
          <w:p w:rsidR="00F10F36" w:rsidRPr="00886054" w:rsidRDefault="00F10F36" w:rsidP="002771B6">
            <w:pPr>
              <w:jc w:val="center"/>
              <w:rPr>
                <w:rFonts w:ascii="Times New Roman" w:hAnsi="Times New Roman" w:cs="Times New Roman"/>
                <w:b/>
                <w:bCs/>
                <w:color w:val="000000" w:themeColor="text1"/>
                <w:szCs w:val="24"/>
              </w:rPr>
            </w:pPr>
            <w:r w:rsidRPr="00886054">
              <w:rPr>
                <w:rFonts w:ascii="Times New Roman" w:hAnsi="Times New Roman" w:cs="Times New Roman"/>
                <w:b/>
                <w:bCs/>
                <w:color w:val="000000" w:themeColor="text1"/>
                <w:szCs w:val="24"/>
              </w:rPr>
              <w:t>Epistemological Underpinnings/Outcomes</w:t>
            </w:r>
          </w:p>
        </w:tc>
        <w:tc>
          <w:tcPr>
            <w:tcW w:w="3690" w:type="dxa"/>
          </w:tcPr>
          <w:p w:rsidR="00F10F36" w:rsidRPr="00886054" w:rsidRDefault="00F10F36" w:rsidP="002771B6">
            <w:pPr>
              <w:jc w:val="center"/>
              <w:rPr>
                <w:rFonts w:ascii="Times New Roman" w:hAnsi="Times New Roman" w:cs="Times New Roman"/>
                <w:b/>
                <w:bCs/>
                <w:color w:val="000000" w:themeColor="text1"/>
                <w:szCs w:val="24"/>
              </w:rPr>
            </w:pPr>
            <w:r w:rsidRPr="00886054">
              <w:rPr>
                <w:rFonts w:ascii="Times New Roman" w:hAnsi="Times New Roman" w:cs="Times New Roman"/>
                <w:b/>
                <w:bCs/>
                <w:color w:val="000000" w:themeColor="text1"/>
                <w:szCs w:val="24"/>
              </w:rPr>
              <w:t>Adapted/Designed</w:t>
            </w:r>
          </w:p>
          <w:p w:rsidR="00F10F36" w:rsidRPr="00886054" w:rsidRDefault="00F10F36" w:rsidP="002771B6">
            <w:pPr>
              <w:jc w:val="center"/>
              <w:rPr>
                <w:rFonts w:ascii="Times New Roman" w:hAnsi="Times New Roman" w:cs="Times New Roman"/>
                <w:b/>
                <w:bCs/>
                <w:color w:val="000000" w:themeColor="text1"/>
                <w:szCs w:val="24"/>
              </w:rPr>
            </w:pPr>
            <w:r w:rsidRPr="002C6BD8">
              <w:rPr>
                <w:rFonts w:ascii="Times New Roman" w:hAnsi="Times New Roman" w:cs="Times New Roman"/>
                <w:b/>
                <w:bCs/>
                <w:color w:val="000000" w:themeColor="text1"/>
                <w:sz w:val="20"/>
                <w:szCs w:val="24"/>
              </w:rPr>
              <w:t>(fit into working with PSTs)</w:t>
            </w:r>
          </w:p>
        </w:tc>
        <w:tc>
          <w:tcPr>
            <w:tcW w:w="3250" w:type="dxa"/>
          </w:tcPr>
          <w:p w:rsidR="00F10F36" w:rsidRDefault="00F10F36" w:rsidP="00F10F36">
            <w:pPr>
              <w:jc w:val="center"/>
              <w:rPr>
                <w:rFonts w:ascii="Times New Roman" w:hAnsi="Times New Roman" w:cs="Times New Roman"/>
                <w:b/>
                <w:bCs/>
                <w:color w:val="000000" w:themeColor="text1"/>
                <w:szCs w:val="24"/>
              </w:rPr>
            </w:pPr>
            <w:r w:rsidRPr="00886054">
              <w:rPr>
                <w:rFonts w:ascii="Times New Roman" w:hAnsi="Times New Roman" w:cs="Times New Roman"/>
                <w:b/>
                <w:bCs/>
                <w:color w:val="000000" w:themeColor="text1"/>
                <w:szCs w:val="24"/>
              </w:rPr>
              <w:t xml:space="preserve">Embedding </w:t>
            </w:r>
          </w:p>
          <w:p w:rsidR="005C42C8" w:rsidRPr="00886054" w:rsidRDefault="005C42C8" w:rsidP="00F10F36">
            <w:pPr>
              <w:jc w:val="center"/>
              <w:rPr>
                <w:rFonts w:ascii="Times New Roman" w:hAnsi="Times New Roman" w:cs="Times New Roman"/>
                <w:b/>
                <w:bCs/>
                <w:color w:val="000000" w:themeColor="text1"/>
                <w:szCs w:val="24"/>
              </w:rPr>
            </w:pPr>
            <w:r w:rsidRPr="002C6BD8">
              <w:rPr>
                <w:rFonts w:ascii="Times New Roman" w:hAnsi="Times New Roman" w:cs="Times New Roman"/>
                <w:b/>
                <w:bCs/>
                <w:color w:val="000000" w:themeColor="text1"/>
                <w:sz w:val="20"/>
                <w:szCs w:val="24"/>
              </w:rPr>
              <w:t>(</w:t>
            </w:r>
            <w:r w:rsidR="002C6BD8" w:rsidRPr="002C6BD8">
              <w:rPr>
                <w:rFonts w:ascii="Times New Roman" w:hAnsi="Times New Roman" w:cs="Times New Roman"/>
                <w:b/>
                <w:bCs/>
                <w:color w:val="000000" w:themeColor="text1"/>
                <w:sz w:val="20"/>
                <w:szCs w:val="24"/>
              </w:rPr>
              <w:t>has been done</w:t>
            </w:r>
            <w:r w:rsidRPr="002C6BD8">
              <w:rPr>
                <w:rFonts w:ascii="Times New Roman" w:hAnsi="Times New Roman" w:cs="Times New Roman"/>
                <w:b/>
                <w:bCs/>
                <w:color w:val="000000" w:themeColor="text1"/>
                <w:sz w:val="20"/>
                <w:szCs w:val="24"/>
              </w:rPr>
              <w:t>/will do</w:t>
            </w:r>
            <w:r w:rsidR="00C645F8" w:rsidRPr="002C6BD8">
              <w:rPr>
                <w:rFonts w:ascii="Times New Roman" w:hAnsi="Times New Roman" w:cs="Times New Roman"/>
                <w:b/>
                <w:bCs/>
                <w:color w:val="000000" w:themeColor="text1"/>
                <w:sz w:val="20"/>
                <w:szCs w:val="24"/>
              </w:rPr>
              <w:t xml:space="preserve"> for L3</w:t>
            </w:r>
            <w:r w:rsidRPr="002C6BD8">
              <w:rPr>
                <w:rFonts w:ascii="Times New Roman" w:hAnsi="Times New Roman" w:cs="Times New Roman"/>
                <w:b/>
                <w:bCs/>
                <w:color w:val="000000" w:themeColor="text1"/>
                <w:sz w:val="20"/>
                <w:szCs w:val="24"/>
              </w:rPr>
              <w:t>)</w:t>
            </w:r>
          </w:p>
        </w:tc>
      </w:tr>
      <w:tr w:rsidR="00711324" w:rsidRPr="002771B6" w:rsidTr="00E62353">
        <w:trPr>
          <w:jc w:val="center"/>
        </w:trPr>
        <w:tc>
          <w:tcPr>
            <w:tcW w:w="2340" w:type="dxa"/>
            <w:shd w:val="clear" w:color="auto" w:fill="E7E6E6" w:themeFill="background2"/>
          </w:tcPr>
          <w:p w:rsidR="00711324" w:rsidRDefault="00711324" w:rsidP="009F0C52">
            <w:pPr>
              <w:jc w:val="center"/>
              <w:rPr>
                <w:rFonts w:ascii="Times New Roman" w:hAnsi="Times New Roman" w:cs="Times New Roman"/>
                <w:b/>
                <w:bCs/>
                <w:color w:val="000000" w:themeColor="text1"/>
                <w:sz w:val="24"/>
                <w:szCs w:val="24"/>
              </w:rPr>
            </w:pPr>
          </w:p>
          <w:p w:rsidR="00635852" w:rsidRDefault="00635852" w:rsidP="009F0C52">
            <w:pPr>
              <w:jc w:val="center"/>
              <w:rPr>
                <w:rFonts w:ascii="Times New Roman" w:hAnsi="Times New Roman" w:cs="Times New Roman"/>
                <w:b/>
                <w:bCs/>
                <w:color w:val="000000" w:themeColor="text1"/>
                <w:sz w:val="24"/>
                <w:szCs w:val="24"/>
              </w:rPr>
            </w:pPr>
          </w:p>
          <w:p w:rsidR="00711324" w:rsidRDefault="00711324" w:rsidP="009F0C52">
            <w:pPr>
              <w:jc w:val="center"/>
              <w:rPr>
                <w:rFonts w:ascii="Times New Roman" w:hAnsi="Times New Roman" w:cs="Times New Roman"/>
                <w:b/>
                <w:bCs/>
                <w:color w:val="000000" w:themeColor="text1"/>
                <w:sz w:val="24"/>
                <w:szCs w:val="24"/>
              </w:rPr>
            </w:pPr>
            <w:r>
              <w:rPr>
                <w:rFonts w:ascii="Times New Roman" w:hAnsi="Times New Roman" w:cs="Times New Roman"/>
                <w:b/>
                <w:bCs/>
                <w:color w:val="000000" w:themeColor="text1"/>
                <w:sz w:val="24"/>
                <w:szCs w:val="24"/>
              </w:rPr>
              <w:t>Chapter 7:</w:t>
            </w:r>
          </w:p>
          <w:p w:rsidR="00711324" w:rsidRPr="002771B6" w:rsidRDefault="00711324" w:rsidP="009F0C52">
            <w:pPr>
              <w:jc w:val="center"/>
              <w:rPr>
                <w:rFonts w:ascii="Times New Roman" w:hAnsi="Times New Roman" w:cs="Times New Roman"/>
                <w:b/>
                <w:bCs/>
                <w:color w:val="000000" w:themeColor="text1"/>
                <w:sz w:val="24"/>
                <w:szCs w:val="24"/>
              </w:rPr>
            </w:pPr>
            <w:r>
              <w:rPr>
                <w:rFonts w:ascii="Times New Roman" w:hAnsi="Times New Roman" w:cs="Times New Roman"/>
                <w:b/>
                <w:bCs/>
                <w:color w:val="000000" w:themeColor="text1"/>
                <w:sz w:val="24"/>
                <w:szCs w:val="24"/>
              </w:rPr>
              <w:t>Peer C</w:t>
            </w:r>
            <w:r w:rsidRPr="002771B6">
              <w:rPr>
                <w:rFonts w:ascii="Times New Roman" w:hAnsi="Times New Roman" w:cs="Times New Roman"/>
                <w:b/>
                <w:bCs/>
                <w:color w:val="000000" w:themeColor="text1"/>
                <w:sz w:val="24"/>
                <w:szCs w:val="24"/>
              </w:rPr>
              <w:t>oaching</w:t>
            </w:r>
          </w:p>
          <w:p w:rsidR="00711324" w:rsidRPr="002771B6" w:rsidRDefault="00711324" w:rsidP="009F0C52">
            <w:pPr>
              <w:jc w:val="center"/>
              <w:rPr>
                <w:rFonts w:ascii="Times New Roman" w:hAnsi="Times New Roman" w:cs="Times New Roman"/>
                <w:b/>
                <w:bCs/>
                <w:color w:val="000000" w:themeColor="text1"/>
                <w:sz w:val="24"/>
                <w:szCs w:val="24"/>
              </w:rPr>
            </w:pPr>
          </w:p>
        </w:tc>
        <w:tc>
          <w:tcPr>
            <w:tcW w:w="3960" w:type="dxa"/>
            <w:shd w:val="clear" w:color="auto" w:fill="E7E6E6" w:themeFill="background2"/>
          </w:tcPr>
          <w:p w:rsidR="00711324" w:rsidRPr="009F0C52" w:rsidRDefault="00711324" w:rsidP="006719E3">
            <w:pPr>
              <w:rPr>
                <w:rFonts w:ascii="Times New Roman" w:hAnsi="Times New Roman" w:cs="Times New Roman"/>
                <w:bCs/>
                <w:i/>
                <w:color w:val="000000" w:themeColor="text1"/>
                <w:sz w:val="20"/>
                <w:szCs w:val="20"/>
              </w:rPr>
            </w:pPr>
            <w:r>
              <w:rPr>
                <w:rFonts w:ascii="Times New Roman" w:hAnsi="Times New Roman" w:cs="Times New Roman"/>
                <w:bCs/>
                <w:i/>
                <w:color w:val="000000" w:themeColor="text1"/>
                <w:sz w:val="20"/>
                <w:szCs w:val="20"/>
              </w:rPr>
              <w:t>Can either be</w:t>
            </w:r>
            <w:r w:rsidRPr="009F0C52">
              <w:rPr>
                <w:rFonts w:ascii="Times New Roman" w:hAnsi="Times New Roman" w:cs="Times New Roman"/>
                <w:bCs/>
                <w:i/>
                <w:color w:val="000000" w:themeColor="text1"/>
                <w:sz w:val="20"/>
                <w:szCs w:val="20"/>
              </w:rPr>
              <w:t xml:space="preserve"> objectivist (along the lines of post-positivism)</w:t>
            </w:r>
            <w:r>
              <w:rPr>
                <w:rFonts w:ascii="Times New Roman" w:hAnsi="Times New Roman" w:cs="Times New Roman"/>
                <w:bCs/>
                <w:i/>
                <w:color w:val="000000" w:themeColor="text1"/>
                <w:sz w:val="20"/>
                <w:szCs w:val="20"/>
              </w:rPr>
              <w:t xml:space="preserve"> or</w:t>
            </w:r>
            <w:r w:rsidRPr="009F0C52">
              <w:rPr>
                <w:rFonts w:ascii="Times New Roman" w:hAnsi="Times New Roman" w:cs="Times New Roman"/>
                <w:bCs/>
                <w:i/>
                <w:color w:val="000000" w:themeColor="text1"/>
                <w:sz w:val="20"/>
                <w:szCs w:val="20"/>
              </w:rPr>
              <w:t xml:space="preserve"> transactional/subjectivist</w:t>
            </w:r>
            <w:r>
              <w:rPr>
                <w:rFonts w:ascii="Times New Roman" w:hAnsi="Times New Roman" w:cs="Times New Roman"/>
                <w:bCs/>
                <w:i/>
                <w:color w:val="000000" w:themeColor="text1"/>
                <w:sz w:val="20"/>
                <w:szCs w:val="20"/>
              </w:rPr>
              <w:t xml:space="preserve"> (constructed). This dichotomy is based on there possibly being a tool from which observation of a peer occurs and the mode of the conferencing style and level of support.</w:t>
            </w:r>
          </w:p>
        </w:tc>
        <w:tc>
          <w:tcPr>
            <w:tcW w:w="3690" w:type="dxa"/>
            <w:shd w:val="clear" w:color="auto" w:fill="E7E6E6" w:themeFill="background2"/>
          </w:tcPr>
          <w:p w:rsidR="00711324" w:rsidRDefault="00711324" w:rsidP="004253FC">
            <w:pPr>
              <w:rPr>
                <w:rFonts w:ascii="Times New Roman" w:hAnsi="Times New Roman" w:cs="Times New Roman"/>
                <w:bCs/>
                <w:color w:val="000000" w:themeColor="text1"/>
                <w:sz w:val="20"/>
                <w:szCs w:val="20"/>
              </w:rPr>
            </w:pPr>
            <w:r>
              <w:rPr>
                <w:rFonts w:ascii="Times New Roman" w:hAnsi="Times New Roman" w:cs="Times New Roman"/>
                <w:bCs/>
                <w:color w:val="000000" w:themeColor="text1"/>
                <w:sz w:val="20"/>
                <w:szCs w:val="20"/>
              </w:rPr>
              <w:t>-</w:t>
            </w:r>
            <w:r w:rsidR="003B5F96">
              <w:rPr>
                <w:rFonts w:ascii="Times New Roman" w:hAnsi="Times New Roman" w:cs="Times New Roman"/>
                <w:bCs/>
                <w:color w:val="000000" w:themeColor="text1"/>
                <w:sz w:val="20"/>
                <w:szCs w:val="20"/>
              </w:rPr>
              <w:t xml:space="preserve"> </w:t>
            </w:r>
            <w:r w:rsidRPr="004253FC">
              <w:rPr>
                <w:rFonts w:ascii="Times New Roman" w:hAnsi="Times New Roman" w:cs="Times New Roman"/>
                <w:bCs/>
                <w:color w:val="000000" w:themeColor="text1"/>
                <w:sz w:val="20"/>
                <w:szCs w:val="20"/>
              </w:rPr>
              <w:t>Individual Decision Model Grid including statements on CT relationships and deletion of #12</w:t>
            </w:r>
          </w:p>
          <w:p w:rsidR="00711324" w:rsidRPr="004253FC" w:rsidRDefault="00711324" w:rsidP="004253FC">
            <w:pPr>
              <w:rPr>
                <w:rFonts w:ascii="Times New Roman" w:hAnsi="Times New Roman" w:cs="Times New Roman"/>
                <w:bCs/>
                <w:color w:val="000000" w:themeColor="text1"/>
                <w:sz w:val="20"/>
                <w:szCs w:val="20"/>
              </w:rPr>
            </w:pPr>
            <w:r>
              <w:rPr>
                <w:rFonts w:ascii="Times New Roman" w:hAnsi="Times New Roman" w:cs="Times New Roman"/>
                <w:bCs/>
                <w:color w:val="000000" w:themeColor="text1"/>
                <w:sz w:val="20"/>
                <w:szCs w:val="20"/>
              </w:rPr>
              <w:t>-Rather than voluntary, two cycles are required as checkpoint assignments (blog entries)</w:t>
            </w:r>
            <w:r w:rsidR="0062163B">
              <w:rPr>
                <w:rFonts w:ascii="Times New Roman" w:hAnsi="Times New Roman" w:cs="Times New Roman"/>
                <w:bCs/>
                <w:color w:val="000000" w:themeColor="text1"/>
                <w:sz w:val="20"/>
                <w:szCs w:val="20"/>
              </w:rPr>
              <w:t>, in which thorough reflection must occur before going to the second cycle</w:t>
            </w:r>
          </w:p>
        </w:tc>
        <w:tc>
          <w:tcPr>
            <w:tcW w:w="3250" w:type="dxa"/>
            <w:shd w:val="clear" w:color="auto" w:fill="E7E6E6" w:themeFill="background2"/>
          </w:tcPr>
          <w:p w:rsidR="00711324" w:rsidRDefault="00BC14B3" w:rsidP="00BC14B3">
            <w:pPr>
              <w:rPr>
                <w:rFonts w:ascii="Times New Roman" w:hAnsi="Times New Roman" w:cs="Times New Roman"/>
                <w:bCs/>
                <w:color w:val="000000" w:themeColor="text1"/>
                <w:sz w:val="20"/>
                <w:szCs w:val="20"/>
              </w:rPr>
            </w:pPr>
            <w:r>
              <w:rPr>
                <w:rFonts w:ascii="Times New Roman" w:hAnsi="Times New Roman" w:cs="Times New Roman"/>
                <w:b/>
                <w:bCs/>
                <w:color w:val="000000" w:themeColor="text1"/>
                <w:sz w:val="20"/>
                <w:szCs w:val="20"/>
              </w:rPr>
              <w:t>-</w:t>
            </w:r>
            <w:r w:rsidR="00D243B2">
              <w:rPr>
                <w:rFonts w:ascii="Times New Roman" w:hAnsi="Times New Roman" w:cs="Times New Roman"/>
                <w:b/>
                <w:bCs/>
                <w:color w:val="000000" w:themeColor="text1"/>
                <w:sz w:val="20"/>
                <w:szCs w:val="20"/>
              </w:rPr>
              <w:t xml:space="preserve"> </w:t>
            </w:r>
            <w:r w:rsidR="00966FB0">
              <w:rPr>
                <w:rFonts w:ascii="Times New Roman" w:hAnsi="Times New Roman" w:cs="Times New Roman"/>
                <w:bCs/>
                <w:color w:val="000000" w:themeColor="text1"/>
                <w:sz w:val="20"/>
                <w:szCs w:val="20"/>
              </w:rPr>
              <w:t>p</w:t>
            </w:r>
            <w:r w:rsidR="004150B7">
              <w:rPr>
                <w:rFonts w:ascii="Times New Roman" w:hAnsi="Times New Roman" w:cs="Times New Roman"/>
                <w:bCs/>
                <w:color w:val="000000" w:themeColor="text1"/>
                <w:sz w:val="20"/>
                <w:szCs w:val="20"/>
              </w:rPr>
              <w:t>roblem solving</w:t>
            </w:r>
          </w:p>
          <w:p w:rsidR="00966FB0" w:rsidRDefault="00966FB0" w:rsidP="00BC14B3">
            <w:pPr>
              <w:rPr>
                <w:rFonts w:ascii="Times New Roman" w:hAnsi="Times New Roman" w:cs="Times New Roman"/>
                <w:bCs/>
                <w:color w:val="000000" w:themeColor="text1"/>
                <w:sz w:val="20"/>
                <w:szCs w:val="20"/>
              </w:rPr>
            </w:pPr>
            <w:r>
              <w:rPr>
                <w:rFonts w:ascii="Times New Roman" w:hAnsi="Times New Roman" w:cs="Times New Roman"/>
                <w:bCs/>
                <w:color w:val="000000" w:themeColor="text1"/>
                <w:sz w:val="20"/>
                <w:szCs w:val="20"/>
              </w:rPr>
              <w:t>-s</w:t>
            </w:r>
            <w:r w:rsidR="004150B7">
              <w:rPr>
                <w:rFonts w:ascii="Times New Roman" w:hAnsi="Times New Roman" w:cs="Times New Roman"/>
                <w:bCs/>
                <w:color w:val="000000" w:themeColor="text1"/>
                <w:sz w:val="20"/>
                <w:szCs w:val="20"/>
              </w:rPr>
              <w:t>upervisor as mirror and collaborator for first cy</w:t>
            </w:r>
            <w:r>
              <w:rPr>
                <w:rFonts w:ascii="Times New Roman" w:hAnsi="Times New Roman" w:cs="Times New Roman"/>
                <w:bCs/>
                <w:color w:val="000000" w:themeColor="text1"/>
                <w:sz w:val="20"/>
                <w:szCs w:val="20"/>
              </w:rPr>
              <w:t>cle</w:t>
            </w:r>
          </w:p>
          <w:p w:rsidR="004150B7" w:rsidRDefault="00966FB0" w:rsidP="00BC14B3">
            <w:pPr>
              <w:rPr>
                <w:rFonts w:ascii="Times New Roman" w:hAnsi="Times New Roman" w:cs="Times New Roman"/>
                <w:bCs/>
                <w:color w:val="000000" w:themeColor="text1"/>
                <w:sz w:val="20"/>
                <w:szCs w:val="20"/>
              </w:rPr>
            </w:pPr>
            <w:r>
              <w:rPr>
                <w:rFonts w:ascii="Times New Roman" w:hAnsi="Times New Roman" w:cs="Times New Roman"/>
                <w:bCs/>
                <w:color w:val="000000" w:themeColor="text1"/>
                <w:sz w:val="20"/>
                <w:szCs w:val="20"/>
              </w:rPr>
              <w:t>-</w:t>
            </w:r>
            <w:r w:rsidR="004150B7">
              <w:rPr>
                <w:rFonts w:ascii="Times New Roman" w:hAnsi="Times New Roman" w:cs="Times New Roman"/>
                <w:bCs/>
                <w:color w:val="000000" w:themeColor="text1"/>
                <w:sz w:val="20"/>
                <w:szCs w:val="20"/>
              </w:rPr>
              <w:t xml:space="preserve">second cycle </w:t>
            </w:r>
            <w:r w:rsidR="00D06719">
              <w:rPr>
                <w:rFonts w:ascii="Times New Roman" w:hAnsi="Times New Roman" w:cs="Times New Roman"/>
                <w:bCs/>
                <w:color w:val="000000" w:themeColor="text1"/>
                <w:sz w:val="20"/>
                <w:szCs w:val="20"/>
              </w:rPr>
              <w:t>heavily reliant on full peer engagement</w:t>
            </w:r>
          </w:p>
          <w:p w:rsidR="00D06719" w:rsidRDefault="00D06719" w:rsidP="00BC14B3">
            <w:pPr>
              <w:rPr>
                <w:rFonts w:ascii="Times New Roman" w:hAnsi="Times New Roman" w:cs="Times New Roman"/>
                <w:bCs/>
                <w:color w:val="000000" w:themeColor="text1"/>
                <w:sz w:val="20"/>
                <w:szCs w:val="20"/>
              </w:rPr>
            </w:pPr>
            <w:r>
              <w:rPr>
                <w:rFonts w:ascii="Times New Roman" w:hAnsi="Times New Roman" w:cs="Times New Roman"/>
                <w:bCs/>
                <w:color w:val="000000" w:themeColor="text1"/>
                <w:sz w:val="20"/>
                <w:szCs w:val="20"/>
              </w:rPr>
              <w:t xml:space="preserve">- </w:t>
            </w:r>
            <w:r w:rsidR="00966FB0">
              <w:rPr>
                <w:rFonts w:ascii="Times New Roman" w:hAnsi="Times New Roman" w:cs="Times New Roman"/>
                <w:bCs/>
                <w:color w:val="000000" w:themeColor="text1"/>
                <w:sz w:val="20"/>
                <w:szCs w:val="20"/>
              </w:rPr>
              <w:t>c</w:t>
            </w:r>
            <w:r>
              <w:rPr>
                <w:rFonts w:ascii="Times New Roman" w:hAnsi="Times New Roman" w:cs="Times New Roman"/>
                <w:bCs/>
                <w:color w:val="000000" w:themeColor="text1"/>
                <w:sz w:val="20"/>
                <w:szCs w:val="20"/>
              </w:rPr>
              <w:t>o-teaching lessons</w:t>
            </w:r>
          </w:p>
          <w:p w:rsidR="00966FB0" w:rsidRPr="004150B7" w:rsidRDefault="00966FB0" w:rsidP="00BC14B3">
            <w:pPr>
              <w:rPr>
                <w:rFonts w:ascii="Times New Roman" w:hAnsi="Times New Roman" w:cs="Times New Roman"/>
                <w:bCs/>
                <w:color w:val="000000" w:themeColor="text1"/>
                <w:sz w:val="20"/>
                <w:szCs w:val="20"/>
              </w:rPr>
            </w:pPr>
            <w:r>
              <w:rPr>
                <w:rFonts w:ascii="Times New Roman" w:hAnsi="Times New Roman" w:cs="Times New Roman"/>
                <w:bCs/>
                <w:color w:val="000000" w:themeColor="text1"/>
                <w:sz w:val="20"/>
                <w:szCs w:val="20"/>
              </w:rPr>
              <w:t>-consistently integrating practice</w:t>
            </w:r>
          </w:p>
        </w:tc>
      </w:tr>
      <w:tr w:rsidR="00711324" w:rsidRPr="002771B6" w:rsidTr="00E62353">
        <w:trPr>
          <w:jc w:val="center"/>
        </w:trPr>
        <w:tc>
          <w:tcPr>
            <w:tcW w:w="2340" w:type="dxa"/>
          </w:tcPr>
          <w:p w:rsidR="00711324" w:rsidRDefault="00711324" w:rsidP="009F0C52">
            <w:pPr>
              <w:jc w:val="center"/>
              <w:rPr>
                <w:rFonts w:ascii="Times New Roman" w:hAnsi="Times New Roman" w:cs="Times New Roman"/>
                <w:b/>
                <w:bCs/>
                <w:color w:val="000000" w:themeColor="text1"/>
                <w:sz w:val="24"/>
                <w:szCs w:val="24"/>
              </w:rPr>
            </w:pPr>
          </w:p>
          <w:p w:rsidR="00711324" w:rsidRDefault="00711324" w:rsidP="009F0C52">
            <w:pPr>
              <w:jc w:val="center"/>
              <w:rPr>
                <w:rFonts w:ascii="Times New Roman" w:hAnsi="Times New Roman" w:cs="Times New Roman"/>
                <w:b/>
                <w:bCs/>
                <w:color w:val="000000" w:themeColor="text1"/>
                <w:sz w:val="24"/>
                <w:szCs w:val="24"/>
              </w:rPr>
            </w:pPr>
            <w:r>
              <w:rPr>
                <w:rFonts w:ascii="Times New Roman" w:hAnsi="Times New Roman" w:cs="Times New Roman"/>
                <w:b/>
                <w:bCs/>
                <w:color w:val="000000" w:themeColor="text1"/>
                <w:sz w:val="24"/>
                <w:szCs w:val="24"/>
              </w:rPr>
              <w:t>Chapter 8:</w:t>
            </w:r>
          </w:p>
          <w:p w:rsidR="00711324" w:rsidRDefault="00711324" w:rsidP="009F0C52">
            <w:pPr>
              <w:jc w:val="center"/>
              <w:rPr>
                <w:rFonts w:ascii="Times New Roman" w:hAnsi="Times New Roman" w:cs="Times New Roman"/>
                <w:b/>
                <w:bCs/>
                <w:color w:val="000000" w:themeColor="text1"/>
                <w:sz w:val="24"/>
                <w:szCs w:val="24"/>
              </w:rPr>
            </w:pPr>
            <w:r>
              <w:rPr>
                <w:rFonts w:ascii="Times New Roman" w:hAnsi="Times New Roman" w:cs="Times New Roman"/>
                <w:b/>
                <w:bCs/>
                <w:color w:val="000000" w:themeColor="text1"/>
                <w:sz w:val="24"/>
                <w:szCs w:val="24"/>
              </w:rPr>
              <w:t>Self-D</w:t>
            </w:r>
            <w:r w:rsidRPr="002771B6">
              <w:rPr>
                <w:rFonts w:ascii="Times New Roman" w:hAnsi="Times New Roman" w:cs="Times New Roman"/>
                <w:b/>
                <w:bCs/>
                <w:color w:val="000000" w:themeColor="text1"/>
                <w:sz w:val="24"/>
                <w:szCs w:val="24"/>
              </w:rPr>
              <w:t>irected</w:t>
            </w:r>
            <w:r>
              <w:rPr>
                <w:rFonts w:ascii="Times New Roman" w:hAnsi="Times New Roman" w:cs="Times New Roman"/>
                <w:b/>
                <w:bCs/>
                <w:color w:val="000000" w:themeColor="text1"/>
                <w:sz w:val="24"/>
                <w:szCs w:val="24"/>
              </w:rPr>
              <w:t xml:space="preserve"> Teacher G</w:t>
            </w:r>
            <w:r w:rsidRPr="002771B6">
              <w:rPr>
                <w:rFonts w:ascii="Times New Roman" w:hAnsi="Times New Roman" w:cs="Times New Roman"/>
                <w:b/>
                <w:bCs/>
                <w:color w:val="000000" w:themeColor="text1"/>
                <w:sz w:val="24"/>
                <w:szCs w:val="24"/>
              </w:rPr>
              <w:t>rowth</w:t>
            </w:r>
          </w:p>
          <w:p w:rsidR="00711324" w:rsidRPr="002771B6" w:rsidRDefault="00711324" w:rsidP="009F0C52">
            <w:pPr>
              <w:jc w:val="center"/>
              <w:rPr>
                <w:rFonts w:ascii="Times New Roman" w:hAnsi="Times New Roman" w:cs="Times New Roman"/>
                <w:b/>
                <w:bCs/>
                <w:color w:val="000000" w:themeColor="text1"/>
                <w:sz w:val="24"/>
                <w:szCs w:val="24"/>
              </w:rPr>
            </w:pPr>
          </w:p>
        </w:tc>
        <w:tc>
          <w:tcPr>
            <w:tcW w:w="3960" w:type="dxa"/>
          </w:tcPr>
          <w:p w:rsidR="00711324" w:rsidRPr="009F0C52" w:rsidRDefault="00711324" w:rsidP="00077B3E">
            <w:pPr>
              <w:rPr>
                <w:rFonts w:ascii="Times New Roman" w:hAnsi="Times New Roman" w:cs="Times New Roman"/>
                <w:bCs/>
                <w:i/>
                <w:color w:val="000000" w:themeColor="text1"/>
                <w:sz w:val="20"/>
                <w:szCs w:val="20"/>
              </w:rPr>
            </w:pPr>
            <w:r>
              <w:rPr>
                <w:rFonts w:ascii="Times New Roman" w:hAnsi="Times New Roman" w:cs="Times New Roman"/>
                <w:bCs/>
                <w:i/>
                <w:color w:val="000000" w:themeColor="text1"/>
                <w:sz w:val="20"/>
                <w:szCs w:val="20"/>
              </w:rPr>
              <w:t>Specifically centered in constructed findings as this strategy affords preservice teachers the opportunity to work independently, in pairs, or in small groups to set meaningful goals, based on their individual needs. The PSTs are encouraged based on their intrinsic motivation/ownership for learning.</w:t>
            </w:r>
          </w:p>
        </w:tc>
        <w:tc>
          <w:tcPr>
            <w:tcW w:w="3690" w:type="dxa"/>
          </w:tcPr>
          <w:p w:rsidR="000C693D" w:rsidRDefault="00F85764" w:rsidP="00F85764">
            <w:pPr>
              <w:rPr>
                <w:rFonts w:ascii="Times New Roman" w:hAnsi="Times New Roman" w:cs="Times New Roman"/>
                <w:bCs/>
                <w:color w:val="000000" w:themeColor="text1"/>
                <w:sz w:val="20"/>
                <w:szCs w:val="20"/>
              </w:rPr>
            </w:pPr>
            <w:r w:rsidRPr="00F85764">
              <w:rPr>
                <w:rFonts w:ascii="Times New Roman" w:hAnsi="Times New Roman" w:cs="Times New Roman"/>
                <w:bCs/>
                <w:color w:val="000000" w:themeColor="text1"/>
                <w:sz w:val="20"/>
                <w:szCs w:val="20"/>
              </w:rPr>
              <w:t>-</w:t>
            </w:r>
            <w:r w:rsidR="00B71F27">
              <w:rPr>
                <w:rFonts w:ascii="Times New Roman" w:hAnsi="Times New Roman" w:cs="Times New Roman"/>
                <w:bCs/>
                <w:color w:val="000000" w:themeColor="text1"/>
                <w:sz w:val="20"/>
                <w:szCs w:val="20"/>
              </w:rPr>
              <w:t xml:space="preserve"> </w:t>
            </w:r>
            <w:r w:rsidR="000C693D">
              <w:rPr>
                <w:rFonts w:ascii="Times New Roman" w:hAnsi="Times New Roman" w:cs="Times New Roman"/>
                <w:bCs/>
                <w:color w:val="000000" w:themeColor="text1"/>
                <w:sz w:val="20"/>
                <w:szCs w:val="20"/>
              </w:rPr>
              <w:t>Instead of a district wide-workshop, time in seminar will be used to review how to set appropriate goals</w:t>
            </w:r>
          </w:p>
          <w:p w:rsidR="000C693D" w:rsidRDefault="000C693D" w:rsidP="00F85764">
            <w:pPr>
              <w:rPr>
                <w:rFonts w:ascii="Times New Roman" w:hAnsi="Times New Roman" w:cs="Times New Roman"/>
                <w:bCs/>
                <w:color w:val="000000" w:themeColor="text1"/>
                <w:sz w:val="20"/>
                <w:szCs w:val="20"/>
              </w:rPr>
            </w:pPr>
            <w:r>
              <w:rPr>
                <w:rFonts w:ascii="Times New Roman" w:hAnsi="Times New Roman" w:cs="Times New Roman"/>
                <w:bCs/>
                <w:color w:val="000000" w:themeColor="text1"/>
                <w:sz w:val="20"/>
                <w:szCs w:val="20"/>
              </w:rPr>
              <w:t>-</w:t>
            </w:r>
            <w:r w:rsidR="00B71F27">
              <w:rPr>
                <w:rFonts w:ascii="Times New Roman" w:hAnsi="Times New Roman" w:cs="Times New Roman"/>
                <w:bCs/>
                <w:color w:val="000000" w:themeColor="text1"/>
                <w:sz w:val="20"/>
                <w:szCs w:val="20"/>
              </w:rPr>
              <w:t xml:space="preserve"> </w:t>
            </w:r>
            <w:r>
              <w:rPr>
                <w:rFonts w:ascii="Times New Roman" w:hAnsi="Times New Roman" w:cs="Times New Roman"/>
                <w:bCs/>
                <w:color w:val="000000" w:themeColor="text1"/>
                <w:sz w:val="20"/>
                <w:szCs w:val="20"/>
              </w:rPr>
              <w:t>Goal setting worksheet including the expected the amount of support they would like to receive with their CTs</w:t>
            </w:r>
          </w:p>
          <w:p w:rsidR="00711324" w:rsidRPr="00F85764" w:rsidRDefault="000C693D" w:rsidP="00F85764">
            <w:pPr>
              <w:rPr>
                <w:rFonts w:ascii="Times New Roman" w:hAnsi="Times New Roman" w:cs="Times New Roman"/>
                <w:bCs/>
                <w:color w:val="000000" w:themeColor="text1"/>
                <w:sz w:val="20"/>
                <w:szCs w:val="20"/>
              </w:rPr>
            </w:pPr>
            <w:r>
              <w:rPr>
                <w:rFonts w:ascii="Times New Roman" w:hAnsi="Times New Roman" w:cs="Times New Roman"/>
                <w:bCs/>
                <w:color w:val="000000" w:themeColor="text1"/>
                <w:sz w:val="20"/>
                <w:szCs w:val="20"/>
              </w:rPr>
              <w:t xml:space="preserve">- </w:t>
            </w:r>
            <w:r w:rsidR="000D71A7">
              <w:rPr>
                <w:rFonts w:ascii="Times New Roman" w:hAnsi="Times New Roman" w:cs="Times New Roman"/>
                <w:bCs/>
                <w:color w:val="000000" w:themeColor="text1"/>
                <w:sz w:val="20"/>
                <w:szCs w:val="20"/>
              </w:rPr>
              <w:t>FEAPs priorities replace district priority</w:t>
            </w:r>
          </w:p>
        </w:tc>
        <w:tc>
          <w:tcPr>
            <w:tcW w:w="3250" w:type="dxa"/>
            <w:shd w:val="clear" w:color="auto" w:fill="FFFFFF" w:themeFill="background1"/>
          </w:tcPr>
          <w:p w:rsidR="00711324" w:rsidRDefault="0062163B" w:rsidP="00BC14B3">
            <w:pPr>
              <w:rPr>
                <w:rFonts w:ascii="Times New Roman" w:hAnsi="Times New Roman" w:cs="Times New Roman"/>
                <w:bCs/>
                <w:color w:val="000000" w:themeColor="text1"/>
                <w:sz w:val="20"/>
                <w:szCs w:val="20"/>
              </w:rPr>
            </w:pPr>
            <w:r>
              <w:rPr>
                <w:rFonts w:ascii="Times New Roman" w:hAnsi="Times New Roman" w:cs="Times New Roman"/>
                <w:b/>
                <w:bCs/>
                <w:color w:val="000000" w:themeColor="text1"/>
                <w:sz w:val="20"/>
                <w:szCs w:val="20"/>
              </w:rPr>
              <w:t xml:space="preserve">- </w:t>
            </w:r>
            <w:r>
              <w:rPr>
                <w:rFonts w:ascii="Times New Roman" w:hAnsi="Times New Roman" w:cs="Times New Roman"/>
                <w:bCs/>
                <w:color w:val="000000" w:themeColor="text1"/>
                <w:sz w:val="20"/>
                <w:szCs w:val="20"/>
              </w:rPr>
              <w:t>pre-observational activities (conferencing between CT and supervisor to discuss progress)</w:t>
            </w:r>
          </w:p>
          <w:p w:rsidR="0062163B" w:rsidRDefault="0062163B" w:rsidP="00BC14B3">
            <w:pPr>
              <w:rPr>
                <w:rFonts w:ascii="Times New Roman" w:hAnsi="Times New Roman" w:cs="Times New Roman"/>
                <w:bCs/>
                <w:color w:val="000000" w:themeColor="text1"/>
                <w:sz w:val="20"/>
                <w:szCs w:val="20"/>
              </w:rPr>
            </w:pPr>
            <w:r>
              <w:rPr>
                <w:rFonts w:ascii="Times New Roman" w:hAnsi="Times New Roman" w:cs="Times New Roman"/>
                <w:bCs/>
                <w:color w:val="000000" w:themeColor="text1"/>
                <w:sz w:val="20"/>
                <w:szCs w:val="20"/>
              </w:rPr>
              <w:t>-observation of PST by supervisor</w:t>
            </w:r>
          </w:p>
          <w:p w:rsidR="0062163B" w:rsidRDefault="0062163B" w:rsidP="00BC14B3">
            <w:pPr>
              <w:rPr>
                <w:rFonts w:ascii="Times New Roman" w:hAnsi="Times New Roman" w:cs="Times New Roman"/>
                <w:bCs/>
                <w:color w:val="000000" w:themeColor="text1"/>
                <w:sz w:val="20"/>
                <w:szCs w:val="20"/>
              </w:rPr>
            </w:pPr>
            <w:r>
              <w:rPr>
                <w:rFonts w:ascii="Times New Roman" w:hAnsi="Times New Roman" w:cs="Times New Roman"/>
                <w:bCs/>
                <w:color w:val="000000" w:themeColor="text1"/>
                <w:sz w:val="20"/>
                <w:szCs w:val="20"/>
              </w:rPr>
              <w:t>-observation of PST by CT</w:t>
            </w:r>
          </w:p>
          <w:p w:rsidR="0062163B" w:rsidRDefault="0062163B" w:rsidP="00BC14B3">
            <w:pPr>
              <w:rPr>
                <w:rFonts w:ascii="Times New Roman" w:hAnsi="Times New Roman" w:cs="Times New Roman"/>
                <w:bCs/>
                <w:color w:val="000000" w:themeColor="text1"/>
                <w:sz w:val="20"/>
                <w:szCs w:val="20"/>
              </w:rPr>
            </w:pPr>
            <w:r>
              <w:rPr>
                <w:rFonts w:ascii="Times New Roman" w:hAnsi="Times New Roman" w:cs="Times New Roman"/>
                <w:bCs/>
                <w:color w:val="000000" w:themeColor="text1"/>
                <w:sz w:val="20"/>
                <w:szCs w:val="20"/>
              </w:rPr>
              <w:t>- analyze data with PST</w:t>
            </w:r>
          </w:p>
          <w:p w:rsidR="00942951" w:rsidRPr="0062163B" w:rsidRDefault="00942951" w:rsidP="00BC14B3">
            <w:pPr>
              <w:rPr>
                <w:rFonts w:ascii="Times New Roman" w:hAnsi="Times New Roman" w:cs="Times New Roman"/>
                <w:bCs/>
                <w:color w:val="000000" w:themeColor="text1"/>
                <w:sz w:val="20"/>
                <w:szCs w:val="20"/>
              </w:rPr>
            </w:pPr>
            <w:r>
              <w:rPr>
                <w:rFonts w:ascii="Times New Roman" w:hAnsi="Times New Roman" w:cs="Times New Roman"/>
                <w:bCs/>
                <w:color w:val="000000" w:themeColor="text1"/>
                <w:sz w:val="20"/>
                <w:szCs w:val="20"/>
              </w:rPr>
              <w:t>-</w:t>
            </w:r>
            <w:r w:rsidR="00201BA5">
              <w:rPr>
                <w:rFonts w:ascii="Times New Roman" w:hAnsi="Times New Roman" w:cs="Times New Roman"/>
                <w:bCs/>
                <w:color w:val="000000" w:themeColor="text1"/>
                <w:sz w:val="20"/>
                <w:szCs w:val="20"/>
              </w:rPr>
              <w:t xml:space="preserve"> continued blogging/journaling</w:t>
            </w:r>
          </w:p>
        </w:tc>
      </w:tr>
      <w:tr w:rsidR="00711324" w:rsidRPr="002771B6" w:rsidTr="00E62353">
        <w:trPr>
          <w:jc w:val="center"/>
        </w:trPr>
        <w:tc>
          <w:tcPr>
            <w:tcW w:w="2340" w:type="dxa"/>
            <w:shd w:val="clear" w:color="auto" w:fill="E7E6E6" w:themeFill="background2"/>
          </w:tcPr>
          <w:p w:rsidR="00711324" w:rsidRDefault="00711324" w:rsidP="009F0C52">
            <w:pPr>
              <w:jc w:val="center"/>
              <w:rPr>
                <w:rFonts w:ascii="Times New Roman" w:hAnsi="Times New Roman" w:cs="Times New Roman"/>
                <w:b/>
                <w:bCs/>
                <w:color w:val="000000" w:themeColor="text1"/>
                <w:sz w:val="24"/>
                <w:szCs w:val="24"/>
              </w:rPr>
            </w:pPr>
          </w:p>
          <w:p w:rsidR="00711324" w:rsidRDefault="00711324" w:rsidP="009F0C52">
            <w:pPr>
              <w:jc w:val="center"/>
              <w:rPr>
                <w:rFonts w:ascii="Times New Roman" w:hAnsi="Times New Roman" w:cs="Times New Roman"/>
                <w:b/>
                <w:bCs/>
                <w:color w:val="000000" w:themeColor="text1"/>
                <w:sz w:val="24"/>
                <w:szCs w:val="24"/>
              </w:rPr>
            </w:pPr>
            <w:r>
              <w:rPr>
                <w:rFonts w:ascii="Times New Roman" w:hAnsi="Times New Roman" w:cs="Times New Roman"/>
                <w:b/>
                <w:bCs/>
                <w:color w:val="000000" w:themeColor="text1"/>
                <w:sz w:val="24"/>
                <w:szCs w:val="24"/>
              </w:rPr>
              <w:t>Chapter 9:</w:t>
            </w:r>
          </w:p>
          <w:p w:rsidR="00711324" w:rsidRPr="002771B6" w:rsidRDefault="00711324" w:rsidP="009F0C52">
            <w:pPr>
              <w:jc w:val="center"/>
              <w:rPr>
                <w:rFonts w:ascii="Times New Roman" w:hAnsi="Times New Roman" w:cs="Times New Roman"/>
                <w:b/>
                <w:bCs/>
                <w:color w:val="000000" w:themeColor="text1"/>
                <w:sz w:val="24"/>
                <w:szCs w:val="24"/>
              </w:rPr>
            </w:pPr>
            <w:r>
              <w:rPr>
                <w:rFonts w:ascii="Times New Roman" w:hAnsi="Times New Roman" w:cs="Times New Roman"/>
                <w:b/>
                <w:bCs/>
                <w:color w:val="000000" w:themeColor="text1"/>
                <w:sz w:val="24"/>
                <w:szCs w:val="24"/>
              </w:rPr>
              <w:t>Action R</w:t>
            </w:r>
            <w:r w:rsidRPr="002771B6">
              <w:rPr>
                <w:rFonts w:ascii="Times New Roman" w:hAnsi="Times New Roman" w:cs="Times New Roman"/>
                <w:b/>
                <w:bCs/>
                <w:color w:val="000000" w:themeColor="text1"/>
                <w:sz w:val="24"/>
                <w:szCs w:val="24"/>
              </w:rPr>
              <w:t>esearch</w:t>
            </w:r>
          </w:p>
          <w:p w:rsidR="00711324" w:rsidRPr="002771B6" w:rsidRDefault="00711324" w:rsidP="009F0C52">
            <w:pPr>
              <w:jc w:val="center"/>
              <w:rPr>
                <w:rFonts w:ascii="Times New Roman" w:hAnsi="Times New Roman" w:cs="Times New Roman"/>
                <w:b/>
                <w:bCs/>
                <w:color w:val="000000" w:themeColor="text1"/>
                <w:sz w:val="24"/>
                <w:szCs w:val="24"/>
              </w:rPr>
            </w:pPr>
          </w:p>
        </w:tc>
        <w:tc>
          <w:tcPr>
            <w:tcW w:w="3960" w:type="dxa"/>
            <w:shd w:val="clear" w:color="auto" w:fill="E7E6E6" w:themeFill="background2"/>
          </w:tcPr>
          <w:p w:rsidR="00711324" w:rsidRPr="00813F8D" w:rsidRDefault="00711324" w:rsidP="005248AE">
            <w:pPr>
              <w:rPr>
                <w:rFonts w:ascii="Times New Roman" w:hAnsi="Times New Roman" w:cs="Times New Roman"/>
                <w:bCs/>
                <w:i/>
                <w:color w:val="000000" w:themeColor="text1"/>
                <w:sz w:val="20"/>
                <w:szCs w:val="20"/>
              </w:rPr>
            </w:pPr>
            <w:r w:rsidRPr="00813F8D">
              <w:rPr>
                <w:rFonts w:ascii="Times New Roman" w:hAnsi="Times New Roman" w:cs="Times New Roman"/>
                <w:bCs/>
                <w:i/>
                <w:color w:val="000000" w:themeColor="text1"/>
                <w:sz w:val="20"/>
                <w:szCs w:val="20"/>
              </w:rPr>
              <w:t>This can tether between value-mediated</w:t>
            </w:r>
          </w:p>
          <w:p w:rsidR="00711324" w:rsidRPr="00813F8D" w:rsidRDefault="00711324" w:rsidP="005248AE">
            <w:pPr>
              <w:rPr>
                <w:rFonts w:ascii="Times New Roman" w:hAnsi="Times New Roman" w:cs="Times New Roman"/>
                <w:bCs/>
                <w:i/>
                <w:color w:val="000000" w:themeColor="text1"/>
                <w:sz w:val="20"/>
                <w:szCs w:val="20"/>
              </w:rPr>
            </w:pPr>
            <w:r w:rsidRPr="00813F8D">
              <w:rPr>
                <w:rFonts w:ascii="Times New Roman" w:hAnsi="Times New Roman" w:cs="Times New Roman"/>
                <w:bCs/>
                <w:i/>
                <w:color w:val="000000" w:themeColor="text1"/>
                <w:sz w:val="20"/>
                <w:szCs w:val="20"/>
              </w:rPr>
              <w:t>findings and</w:t>
            </w:r>
            <w:r w:rsidR="000B79F8">
              <w:rPr>
                <w:rFonts w:ascii="Times New Roman" w:hAnsi="Times New Roman" w:cs="Times New Roman"/>
                <w:bCs/>
                <w:i/>
                <w:color w:val="000000" w:themeColor="text1"/>
                <w:sz w:val="20"/>
                <w:szCs w:val="20"/>
              </w:rPr>
              <w:t>/or</w:t>
            </w:r>
            <w:r w:rsidRPr="00813F8D">
              <w:rPr>
                <w:rFonts w:ascii="Times New Roman" w:hAnsi="Times New Roman" w:cs="Times New Roman"/>
                <w:bCs/>
                <w:i/>
                <w:color w:val="000000" w:themeColor="text1"/>
                <w:sz w:val="20"/>
                <w:szCs w:val="20"/>
              </w:rPr>
              <w:t xml:space="preserve"> constructed findings. This </w:t>
            </w:r>
          </w:p>
          <w:p w:rsidR="00711324" w:rsidRPr="00813F8D" w:rsidRDefault="00711324" w:rsidP="005248AE">
            <w:pPr>
              <w:rPr>
                <w:rFonts w:ascii="Times New Roman" w:hAnsi="Times New Roman" w:cs="Times New Roman"/>
                <w:bCs/>
                <w:i/>
                <w:color w:val="000000" w:themeColor="text1"/>
                <w:sz w:val="20"/>
                <w:szCs w:val="20"/>
              </w:rPr>
            </w:pPr>
            <w:r w:rsidRPr="00813F8D">
              <w:rPr>
                <w:rFonts w:ascii="Times New Roman" w:hAnsi="Times New Roman" w:cs="Times New Roman"/>
                <w:bCs/>
                <w:i/>
                <w:color w:val="000000" w:themeColor="text1"/>
                <w:sz w:val="20"/>
                <w:szCs w:val="20"/>
              </w:rPr>
              <w:t>reasoning is due to there being an unlimited</w:t>
            </w:r>
          </w:p>
          <w:p w:rsidR="00711324" w:rsidRPr="00813F8D" w:rsidRDefault="00711324" w:rsidP="005248AE">
            <w:pPr>
              <w:rPr>
                <w:rFonts w:ascii="Times New Roman" w:hAnsi="Times New Roman" w:cs="Times New Roman"/>
                <w:bCs/>
                <w:i/>
                <w:color w:val="000000" w:themeColor="text1"/>
                <w:sz w:val="20"/>
                <w:szCs w:val="20"/>
              </w:rPr>
            </w:pPr>
            <w:r w:rsidRPr="00813F8D">
              <w:rPr>
                <w:rFonts w:ascii="Times New Roman" w:hAnsi="Times New Roman" w:cs="Times New Roman"/>
                <w:bCs/>
                <w:i/>
                <w:color w:val="000000" w:themeColor="text1"/>
                <w:sz w:val="20"/>
                <w:szCs w:val="20"/>
              </w:rPr>
              <w:t>variety of action research that can be based on uncovering knowledge about students,</w:t>
            </w:r>
          </w:p>
          <w:p w:rsidR="00711324" w:rsidRPr="00813F8D" w:rsidRDefault="00711324" w:rsidP="005248AE">
            <w:pPr>
              <w:rPr>
                <w:rFonts w:ascii="Times New Roman" w:hAnsi="Times New Roman" w:cs="Times New Roman"/>
                <w:bCs/>
                <w:i/>
                <w:color w:val="000000" w:themeColor="text1"/>
                <w:sz w:val="20"/>
                <w:szCs w:val="20"/>
              </w:rPr>
            </w:pPr>
            <w:r w:rsidRPr="00813F8D">
              <w:rPr>
                <w:rFonts w:ascii="Times New Roman" w:hAnsi="Times New Roman" w:cs="Times New Roman"/>
                <w:bCs/>
                <w:i/>
                <w:color w:val="000000" w:themeColor="text1"/>
                <w:sz w:val="20"/>
                <w:szCs w:val="20"/>
              </w:rPr>
              <w:t>practices, the PST, curriculum, systems, etc.</w:t>
            </w:r>
          </w:p>
        </w:tc>
        <w:tc>
          <w:tcPr>
            <w:tcW w:w="3690" w:type="dxa"/>
            <w:shd w:val="clear" w:color="auto" w:fill="E7E6E6" w:themeFill="background2"/>
          </w:tcPr>
          <w:p w:rsidR="000D2370" w:rsidRDefault="000D2370" w:rsidP="000D2370">
            <w:pPr>
              <w:rPr>
                <w:rFonts w:ascii="Times New Roman" w:hAnsi="Times New Roman" w:cs="Times New Roman"/>
                <w:bCs/>
                <w:color w:val="000000" w:themeColor="text1"/>
                <w:sz w:val="20"/>
                <w:szCs w:val="20"/>
              </w:rPr>
            </w:pPr>
            <w:r>
              <w:rPr>
                <w:rFonts w:ascii="Times New Roman" w:hAnsi="Times New Roman" w:cs="Times New Roman"/>
                <w:bCs/>
                <w:color w:val="000000" w:themeColor="text1"/>
                <w:sz w:val="20"/>
                <w:szCs w:val="20"/>
              </w:rPr>
              <w:t>-Instead of action research on the school as an organization, look at their assigned classroom’s culture as an organization</w:t>
            </w:r>
          </w:p>
          <w:p w:rsidR="00681183" w:rsidRDefault="000D2370" w:rsidP="000D2370">
            <w:pPr>
              <w:rPr>
                <w:rFonts w:ascii="Times New Roman" w:hAnsi="Times New Roman" w:cs="Times New Roman"/>
                <w:bCs/>
                <w:color w:val="000000" w:themeColor="text1"/>
                <w:sz w:val="20"/>
                <w:szCs w:val="20"/>
              </w:rPr>
            </w:pPr>
            <w:r>
              <w:rPr>
                <w:rFonts w:ascii="Times New Roman" w:hAnsi="Times New Roman" w:cs="Times New Roman"/>
                <w:bCs/>
                <w:color w:val="000000" w:themeColor="text1"/>
                <w:sz w:val="20"/>
                <w:szCs w:val="20"/>
              </w:rPr>
              <w:t>-</w:t>
            </w:r>
            <w:r w:rsidR="005D4C9A">
              <w:rPr>
                <w:rFonts w:ascii="Times New Roman" w:hAnsi="Times New Roman" w:cs="Times New Roman"/>
                <w:bCs/>
                <w:color w:val="000000" w:themeColor="text1"/>
                <w:sz w:val="20"/>
                <w:szCs w:val="20"/>
              </w:rPr>
              <w:t xml:space="preserve"> more opportunities to collaborate with peers</w:t>
            </w:r>
          </w:p>
          <w:p w:rsidR="005D4C9A" w:rsidRPr="000D2370" w:rsidRDefault="00681183" w:rsidP="000D2370">
            <w:pPr>
              <w:rPr>
                <w:rFonts w:ascii="Times New Roman" w:hAnsi="Times New Roman" w:cs="Times New Roman"/>
                <w:bCs/>
                <w:color w:val="000000" w:themeColor="text1"/>
                <w:sz w:val="20"/>
                <w:szCs w:val="20"/>
              </w:rPr>
            </w:pPr>
            <w:r>
              <w:rPr>
                <w:rFonts w:ascii="Times New Roman" w:hAnsi="Times New Roman" w:cs="Times New Roman"/>
                <w:bCs/>
                <w:color w:val="000000" w:themeColor="text1"/>
                <w:sz w:val="20"/>
                <w:szCs w:val="20"/>
              </w:rPr>
              <w:t>-Assist with data colle</w:t>
            </w:r>
            <w:r>
              <w:rPr>
                <w:rFonts w:ascii="Times New Roman" w:hAnsi="Times New Roman" w:cs="Times New Roman"/>
                <w:bCs/>
                <w:color w:val="000000" w:themeColor="text1"/>
                <w:sz w:val="20"/>
                <w:szCs w:val="20"/>
              </w:rPr>
              <w:t>ction observations</w:t>
            </w:r>
          </w:p>
        </w:tc>
        <w:tc>
          <w:tcPr>
            <w:tcW w:w="3250" w:type="dxa"/>
            <w:shd w:val="clear" w:color="auto" w:fill="E7E6E6" w:themeFill="background2"/>
          </w:tcPr>
          <w:p w:rsidR="00711324" w:rsidRDefault="00B80F35" w:rsidP="00BC14B3">
            <w:pPr>
              <w:rPr>
                <w:rFonts w:ascii="Times New Roman" w:hAnsi="Times New Roman" w:cs="Times New Roman"/>
                <w:bCs/>
                <w:color w:val="000000" w:themeColor="text1"/>
                <w:sz w:val="20"/>
                <w:szCs w:val="20"/>
              </w:rPr>
            </w:pPr>
            <w:r>
              <w:rPr>
                <w:rFonts w:ascii="Times New Roman" w:hAnsi="Times New Roman" w:cs="Times New Roman"/>
                <w:b/>
                <w:bCs/>
                <w:color w:val="000000" w:themeColor="text1"/>
                <w:sz w:val="20"/>
                <w:szCs w:val="20"/>
              </w:rPr>
              <w:t xml:space="preserve">- </w:t>
            </w:r>
            <w:r>
              <w:rPr>
                <w:rFonts w:ascii="Times New Roman" w:hAnsi="Times New Roman" w:cs="Times New Roman"/>
                <w:bCs/>
                <w:color w:val="000000" w:themeColor="text1"/>
                <w:sz w:val="20"/>
                <w:szCs w:val="20"/>
              </w:rPr>
              <w:t xml:space="preserve">try </w:t>
            </w:r>
            <w:r w:rsidR="003356D6">
              <w:rPr>
                <w:rFonts w:ascii="Times New Roman" w:hAnsi="Times New Roman" w:cs="Times New Roman"/>
                <w:bCs/>
                <w:color w:val="000000" w:themeColor="text1"/>
                <w:sz w:val="20"/>
                <w:szCs w:val="20"/>
              </w:rPr>
              <w:t xml:space="preserve">the </w:t>
            </w:r>
            <w:r w:rsidR="005D4C9A">
              <w:rPr>
                <w:rFonts w:ascii="Times New Roman" w:hAnsi="Times New Roman" w:cs="Times New Roman"/>
                <w:bCs/>
                <w:color w:val="000000" w:themeColor="text1"/>
                <w:sz w:val="20"/>
                <w:szCs w:val="20"/>
              </w:rPr>
              <w:t>“Q</w:t>
            </w:r>
            <w:r w:rsidR="003356D6">
              <w:rPr>
                <w:rFonts w:ascii="Times New Roman" w:hAnsi="Times New Roman" w:cs="Times New Roman"/>
                <w:bCs/>
                <w:color w:val="000000" w:themeColor="text1"/>
                <w:sz w:val="20"/>
                <w:szCs w:val="20"/>
              </w:rPr>
              <w:t xml:space="preserve">uestioning </w:t>
            </w:r>
            <w:r w:rsidR="005D4C9A">
              <w:rPr>
                <w:rFonts w:ascii="Times New Roman" w:hAnsi="Times New Roman" w:cs="Times New Roman"/>
                <w:bCs/>
                <w:color w:val="000000" w:themeColor="text1"/>
                <w:sz w:val="20"/>
                <w:szCs w:val="20"/>
              </w:rPr>
              <w:t xml:space="preserve">your Practice” exercise </w:t>
            </w:r>
          </w:p>
          <w:p w:rsidR="005D4C9A" w:rsidRDefault="005D4C9A" w:rsidP="00BC14B3">
            <w:pPr>
              <w:rPr>
                <w:rFonts w:ascii="Times New Roman" w:hAnsi="Times New Roman" w:cs="Times New Roman"/>
                <w:bCs/>
                <w:color w:val="000000" w:themeColor="text1"/>
                <w:sz w:val="20"/>
                <w:szCs w:val="20"/>
              </w:rPr>
            </w:pPr>
            <w:r>
              <w:rPr>
                <w:rFonts w:ascii="Times New Roman" w:hAnsi="Times New Roman" w:cs="Times New Roman"/>
                <w:bCs/>
                <w:color w:val="000000" w:themeColor="text1"/>
                <w:sz w:val="20"/>
                <w:szCs w:val="20"/>
              </w:rPr>
              <w:t>-continue to schedule time with PSTs to review progress</w:t>
            </w:r>
          </w:p>
          <w:p w:rsidR="005D4C9A" w:rsidRPr="00B80F35" w:rsidRDefault="00FA5265" w:rsidP="00BC14B3">
            <w:pPr>
              <w:rPr>
                <w:rFonts w:ascii="Times New Roman" w:hAnsi="Times New Roman" w:cs="Times New Roman"/>
                <w:bCs/>
                <w:color w:val="000000" w:themeColor="text1"/>
                <w:sz w:val="20"/>
                <w:szCs w:val="20"/>
              </w:rPr>
            </w:pPr>
            <w:r>
              <w:rPr>
                <w:rFonts w:ascii="Times New Roman" w:hAnsi="Times New Roman" w:cs="Times New Roman"/>
                <w:bCs/>
                <w:color w:val="000000" w:themeColor="text1"/>
                <w:sz w:val="20"/>
                <w:szCs w:val="20"/>
              </w:rPr>
              <w:t>-design workshop with CTs during pr</w:t>
            </w:r>
            <w:r w:rsidR="00E92B21">
              <w:rPr>
                <w:rFonts w:ascii="Times New Roman" w:hAnsi="Times New Roman" w:cs="Times New Roman"/>
                <w:bCs/>
                <w:color w:val="000000" w:themeColor="text1"/>
                <w:sz w:val="20"/>
                <w:szCs w:val="20"/>
              </w:rPr>
              <w:t>e-planning week for aiding PSTs</w:t>
            </w:r>
          </w:p>
        </w:tc>
      </w:tr>
      <w:tr w:rsidR="00711324" w:rsidRPr="002771B6" w:rsidTr="00E62353">
        <w:trPr>
          <w:jc w:val="center"/>
        </w:trPr>
        <w:tc>
          <w:tcPr>
            <w:tcW w:w="2340" w:type="dxa"/>
          </w:tcPr>
          <w:p w:rsidR="00711324" w:rsidRDefault="00711324" w:rsidP="009F0C52">
            <w:pPr>
              <w:jc w:val="center"/>
              <w:rPr>
                <w:rFonts w:ascii="Times New Roman" w:hAnsi="Times New Roman" w:cs="Times New Roman"/>
                <w:b/>
                <w:bCs/>
                <w:color w:val="000000" w:themeColor="text1"/>
                <w:sz w:val="24"/>
                <w:szCs w:val="24"/>
              </w:rPr>
            </w:pPr>
          </w:p>
          <w:p w:rsidR="00711324" w:rsidRDefault="00711324" w:rsidP="009F0C52">
            <w:pPr>
              <w:jc w:val="center"/>
              <w:rPr>
                <w:rFonts w:ascii="Times New Roman" w:hAnsi="Times New Roman" w:cs="Times New Roman"/>
                <w:b/>
                <w:bCs/>
                <w:color w:val="000000" w:themeColor="text1"/>
                <w:sz w:val="24"/>
                <w:szCs w:val="24"/>
              </w:rPr>
            </w:pPr>
            <w:r>
              <w:rPr>
                <w:rFonts w:ascii="Times New Roman" w:hAnsi="Times New Roman" w:cs="Times New Roman"/>
                <w:b/>
                <w:bCs/>
                <w:color w:val="000000" w:themeColor="text1"/>
                <w:sz w:val="24"/>
                <w:szCs w:val="24"/>
              </w:rPr>
              <w:t>Chapter 10:</w:t>
            </w:r>
          </w:p>
          <w:p w:rsidR="00711324" w:rsidRPr="002771B6" w:rsidRDefault="00711324" w:rsidP="00886054">
            <w:pPr>
              <w:jc w:val="center"/>
              <w:rPr>
                <w:rFonts w:ascii="Times New Roman" w:hAnsi="Times New Roman" w:cs="Times New Roman"/>
                <w:b/>
                <w:bCs/>
                <w:color w:val="000000" w:themeColor="text1"/>
                <w:sz w:val="24"/>
                <w:szCs w:val="24"/>
              </w:rPr>
            </w:pPr>
            <w:r>
              <w:rPr>
                <w:rFonts w:ascii="Times New Roman" w:hAnsi="Times New Roman" w:cs="Times New Roman"/>
                <w:b/>
                <w:bCs/>
                <w:color w:val="000000" w:themeColor="text1"/>
                <w:sz w:val="24"/>
                <w:szCs w:val="24"/>
              </w:rPr>
              <w:t>Collegial Development G</w:t>
            </w:r>
            <w:r w:rsidRPr="002771B6">
              <w:rPr>
                <w:rFonts w:ascii="Times New Roman" w:hAnsi="Times New Roman" w:cs="Times New Roman"/>
                <w:b/>
                <w:bCs/>
                <w:color w:val="000000" w:themeColor="text1"/>
                <w:sz w:val="24"/>
                <w:szCs w:val="24"/>
              </w:rPr>
              <w:t>roups</w:t>
            </w:r>
          </w:p>
        </w:tc>
        <w:tc>
          <w:tcPr>
            <w:tcW w:w="3960" w:type="dxa"/>
          </w:tcPr>
          <w:p w:rsidR="00711324" w:rsidRPr="00FB5C4F" w:rsidRDefault="00711324" w:rsidP="00FB5C4F">
            <w:pPr>
              <w:rPr>
                <w:rFonts w:ascii="Times New Roman" w:hAnsi="Times New Roman" w:cs="Times New Roman"/>
                <w:bCs/>
                <w:i/>
                <w:color w:val="000000" w:themeColor="text1"/>
                <w:sz w:val="20"/>
                <w:szCs w:val="20"/>
              </w:rPr>
            </w:pPr>
            <w:r>
              <w:rPr>
                <w:rFonts w:ascii="Times New Roman" w:hAnsi="Times New Roman" w:cs="Times New Roman"/>
                <w:bCs/>
                <w:i/>
                <w:color w:val="000000" w:themeColor="text1"/>
                <w:sz w:val="20"/>
                <w:szCs w:val="20"/>
              </w:rPr>
              <w:t xml:space="preserve">As ideas are created and others are challenged, this strategy is either objectivist, transactional/subjectivist (w/value mediated findings), and/or constructed findings. As collegial groups are based on logistics and needs of PSTs, an end goal must be attained, as well. </w:t>
            </w:r>
          </w:p>
        </w:tc>
        <w:tc>
          <w:tcPr>
            <w:tcW w:w="3690" w:type="dxa"/>
          </w:tcPr>
          <w:p w:rsidR="00711324" w:rsidRDefault="00DB0F3E" w:rsidP="00DB0F3E">
            <w:pPr>
              <w:rPr>
                <w:rFonts w:ascii="Times New Roman" w:hAnsi="Times New Roman" w:cs="Times New Roman"/>
                <w:bCs/>
                <w:color w:val="000000" w:themeColor="text1"/>
                <w:sz w:val="20"/>
                <w:szCs w:val="20"/>
              </w:rPr>
            </w:pPr>
            <w:r>
              <w:rPr>
                <w:rFonts w:ascii="Times New Roman" w:hAnsi="Times New Roman" w:cs="Times New Roman"/>
                <w:bCs/>
                <w:color w:val="000000" w:themeColor="text1"/>
                <w:sz w:val="20"/>
                <w:szCs w:val="20"/>
              </w:rPr>
              <w:t>-</w:t>
            </w:r>
            <w:r w:rsidR="00B01715">
              <w:rPr>
                <w:rFonts w:ascii="Times New Roman" w:hAnsi="Times New Roman" w:cs="Times New Roman"/>
                <w:bCs/>
                <w:color w:val="000000" w:themeColor="text1"/>
                <w:sz w:val="20"/>
                <w:szCs w:val="20"/>
              </w:rPr>
              <w:t>Topics for conversation are posed by the supervisor</w:t>
            </w:r>
          </w:p>
          <w:p w:rsidR="00B01715" w:rsidRDefault="00B01715" w:rsidP="00DB0F3E">
            <w:pPr>
              <w:rPr>
                <w:rFonts w:ascii="Times New Roman" w:hAnsi="Times New Roman" w:cs="Times New Roman"/>
                <w:bCs/>
                <w:color w:val="000000" w:themeColor="text1"/>
                <w:sz w:val="20"/>
                <w:szCs w:val="20"/>
              </w:rPr>
            </w:pPr>
            <w:r>
              <w:rPr>
                <w:rFonts w:ascii="Times New Roman" w:hAnsi="Times New Roman" w:cs="Times New Roman"/>
                <w:bCs/>
                <w:color w:val="000000" w:themeColor="text1"/>
                <w:sz w:val="20"/>
                <w:szCs w:val="20"/>
              </w:rPr>
              <w:t>-Protocols are used rather than allowing for open-ended conversation</w:t>
            </w:r>
            <w:r w:rsidR="004A0C86">
              <w:rPr>
                <w:rFonts w:ascii="Times New Roman" w:hAnsi="Times New Roman" w:cs="Times New Roman"/>
                <w:bCs/>
                <w:color w:val="000000" w:themeColor="text1"/>
                <w:sz w:val="20"/>
                <w:szCs w:val="20"/>
              </w:rPr>
              <w:t xml:space="preserve"> for all three major types of </w:t>
            </w:r>
            <w:r w:rsidR="001C4ECE">
              <w:rPr>
                <w:rFonts w:ascii="Times New Roman" w:hAnsi="Times New Roman" w:cs="Times New Roman"/>
                <w:bCs/>
                <w:color w:val="000000" w:themeColor="text1"/>
                <w:sz w:val="20"/>
                <w:szCs w:val="20"/>
              </w:rPr>
              <w:t>groups</w:t>
            </w:r>
          </w:p>
          <w:p w:rsidR="00B01715" w:rsidRPr="00DB0F3E" w:rsidRDefault="004A0C86" w:rsidP="00DB0F3E">
            <w:pPr>
              <w:rPr>
                <w:rFonts w:ascii="Times New Roman" w:hAnsi="Times New Roman" w:cs="Times New Roman"/>
                <w:bCs/>
                <w:color w:val="000000" w:themeColor="text1"/>
                <w:sz w:val="20"/>
                <w:szCs w:val="20"/>
              </w:rPr>
            </w:pPr>
            <w:r>
              <w:rPr>
                <w:rFonts w:ascii="Times New Roman" w:hAnsi="Times New Roman" w:cs="Times New Roman"/>
                <w:bCs/>
                <w:color w:val="000000" w:themeColor="text1"/>
                <w:sz w:val="20"/>
                <w:szCs w:val="20"/>
              </w:rPr>
              <w:t>-</w:t>
            </w:r>
            <w:r w:rsidR="00966B19">
              <w:rPr>
                <w:rFonts w:ascii="Times New Roman" w:hAnsi="Times New Roman" w:cs="Times New Roman"/>
                <w:bCs/>
                <w:color w:val="000000" w:themeColor="text1"/>
                <w:sz w:val="20"/>
                <w:szCs w:val="20"/>
              </w:rPr>
              <w:t>L</w:t>
            </w:r>
            <w:r w:rsidR="001C4ECE">
              <w:rPr>
                <w:rFonts w:ascii="Times New Roman" w:hAnsi="Times New Roman" w:cs="Times New Roman"/>
                <w:bCs/>
                <w:color w:val="000000" w:themeColor="text1"/>
                <w:sz w:val="20"/>
                <w:szCs w:val="20"/>
              </w:rPr>
              <w:t>esson study is led by supervisor; invite CTs</w:t>
            </w:r>
            <w:r w:rsidR="00551285">
              <w:rPr>
                <w:rFonts w:ascii="Times New Roman" w:hAnsi="Times New Roman" w:cs="Times New Roman"/>
                <w:bCs/>
                <w:color w:val="000000" w:themeColor="text1"/>
                <w:sz w:val="20"/>
                <w:szCs w:val="20"/>
              </w:rPr>
              <w:t xml:space="preserve"> from other triad structures, as well</w:t>
            </w:r>
          </w:p>
        </w:tc>
        <w:tc>
          <w:tcPr>
            <w:tcW w:w="3250" w:type="dxa"/>
            <w:shd w:val="clear" w:color="auto" w:fill="FFFFFF" w:themeFill="background1"/>
          </w:tcPr>
          <w:p w:rsidR="00711324" w:rsidRDefault="00B01715" w:rsidP="00BC14B3">
            <w:pPr>
              <w:rPr>
                <w:rFonts w:ascii="Times New Roman" w:hAnsi="Times New Roman" w:cs="Times New Roman"/>
                <w:bCs/>
                <w:color w:val="000000" w:themeColor="text1"/>
                <w:sz w:val="20"/>
                <w:szCs w:val="20"/>
              </w:rPr>
            </w:pPr>
            <w:r>
              <w:rPr>
                <w:rFonts w:ascii="Times New Roman" w:hAnsi="Times New Roman" w:cs="Times New Roman"/>
                <w:b/>
                <w:bCs/>
                <w:color w:val="000000" w:themeColor="text1"/>
                <w:sz w:val="20"/>
                <w:szCs w:val="20"/>
              </w:rPr>
              <w:t>-</w:t>
            </w:r>
            <w:r>
              <w:rPr>
                <w:rFonts w:ascii="Times New Roman" w:hAnsi="Times New Roman" w:cs="Times New Roman"/>
                <w:bCs/>
                <w:color w:val="000000" w:themeColor="text1"/>
                <w:sz w:val="20"/>
                <w:szCs w:val="20"/>
              </w:rPr>
              <w:t>integrate the use of NSRF/SRI protocols to guide conversation among PSTs</w:t>
            </w:r>
          </w:p>
          <w:p w:rsidR="004A0C86" w:rsidRDefault="00BE1DD8" w:rsidP="00BC14B3">
            <w:pPr>
              <w:rPr>
                <w:rFonts w:ascii="Times New Roman" w:hAnsi="Times New Roman" w:cs="Times New Roman"/>
                <w:bCs/>
                <w:color w:val="000000" w:themeColor="text1"/>
                <w:sz w:val="20"/>
                <w:szCs w:val="20"/>
              </w:rPr>
            </w:pPr>
            <w:r>
              <w:rPr>
                <w:rFonts w:ascii="Times New Roman" w:hAnsi="Times New Roman" w:cs="Times New Roman"/>
                <w:bCs/>
                <w:color w:val="000000" w:themeColor="text1"/>
                <w:sz w:val="20"/>
                <w:szCs w:val="20"/>
              </w:rPr>
              <w:t>-</w:t>
            </w:r>
            <w:r w:rsidR="00EF7A0F">
              <w:rPr>
                <w:rFonts w:ascii="Times New Roman" w:hAnsi="Times New Roman" w:cs="Times New Roman"/>
                <w:bCs/>
                <w:color w:val="000000" w:themeColor="text1"/>
                <w:sz w:val="20"/>
                <w:szCs w:val="20"/>
              </w:rPr>
              <w:t xml:space="preserve">CFG </w:t>
            </w:r>
            <w:bookmarkStart w:id="0" w:name="_GoBack"/>
            <w:bookmarkEnd w:id="0"/>
            <w:r w:rsidR="004A0C86">
              <w:rPr>
                <w:rFonts w:ascii="Times New Roman" w:hAnsi="Times New Roman" w:cs="Times New Roman"/>
                <w:bCs/>
                <w:color w:val="000000" w:themeColor="text1"/>
                <w:sz w:val="20"/>
                <w:szCs w:val="20"/>
              </w:rPr>
              <w:t>requirement in seminar</w:t>
            </w:r>
          </w:p>
          <w:p w:rsidR="001C4ECE" w:rsidRPr="00B01715" w:rsidRDefault="001C4ECE" w:rsidP="00BC14B3">
            <w:pPr>
              <w:rPr>
                <w:rFonts w:ascii="Times New Roman" w:hAnsi="Times New Roman" w:cs="Times New Roman"/>
                <w:bCs/>
                <w:color w:val="000000" w:themeColor="text1"/>
                <w:sz w:val="20"/>
                <w:szCs w:val="20"/>
              </w:rPr>
            </w:pPr>
            <w:r>
              <w:rPr>
                <w:rFonts w:ascii="Times New Roman" w:hAnsi="Times New Roman" w:cs="Times New Roman"/>
                <w:bCs/>
                <w:color w:val="000000" w:themeColor="text1"/>
                <w:sz w:val="20"/>
                <w:szCs w:val="20"/>
              </w:rPr>
              <w:t>-</w:t>
            </w:r>
            <w:r w:rsidR="009440F5">
              <w:rPr>
                <w:rFonts w:ascii="Times New Roman" w:hAnsi="Times New Roman" w:cs="Times New Roman"/>
                <w:bCs/>
                <w:color w:val="000000" w:themeColor="text1"/>
                <w:sz w:val="20"/>
                <w:szCs w:val="20"/>
              </w:rPr>
              <w:t>for lesson study, the</w:t>
            </w:r>
            <w:r w:rsidR="00FD5496">
              <w:rPr>
                <w:rFonts w:ascii="Times New Roman" w:hAnsi="Times New Roman" w:cs="Times New Roman"/>
                <w:bCs/>
                <w:color w:val="000000" w:themeColor="text1"/>
                <w:sz w:val="20"/>
                <w:szCs w:val="20"/>
              </w:rPr>
              <w:t xml:space="preserve"> focus can be on inquiry-related lessons</w:t>
            </w:r>
            <w:r w:rsidR="00BE1DD8">
              <w:rPr>
                <w:rFonts w:ascii="Times New Roman" w:hAnsi="Times New Roman" w:cs="Times New Roman"/>
                <w:bCs/>
                <w:color w:val="000000" w:themeColor="text1"/>
                <w:sz w:val="20"/>
                <w:szCs w:val="20"/>
              </w:rPr>
              <w:t xml:space="preserve"> for peer support</w:t>
            </w:r>
            <w:r w:rsidR="009440F5">
              <w:rPr>
                <w:rFonts w:ascii="Times New Roman" w:hAnsi="Times New Roman" w:cs="Times New Roman"/>
                <w:bCs/>
                <w:color w:val="000000" w:themeColor="text1"/>
                <w:sz w:val="20"/>
                <w:szCs w:val="20"/>
              </w:rPr>
              <w:t xml:space="preserve"> </w:t>
            </w:r>
          </w:p>
        </w:tc>
      </w:tr>
    </w:tbl>
    <w:p w:rsidR="00621F34" w:rsidRPr="00621F34" w:rsidRDefault="00711324" w:rsidP="00621F34">
      <w:pPr>
        <w:jc w:val="both"/>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lastRenderedPageBreak/>
        <w:t xml:space="preserve">    </w:t>
      </w:r>
      <w:r w:rsidR="00DA2746">
        <w:rPr>
          <w:rFonts w:ascii="Times New Roman" w:hAnsi="Times New Roman" w:cs="Times New Roman"/>
          <w:bCs/>
          <w:color w:val="000000" w:themeColor="text1"/>
          <w:sz w:val="24"/>
          <w:szCs w:val="24"/>
        </w:rPr>
        <w:t>Although I am</w:t>
      </w:r>
      <w:r w:rsidR="00685782">
        <w:rPr>
          <w:rFonts w:ascii="Times New Roman" w:hAnsi="Times New Roman" w:cs="Times New Roman"/>
          <w:bCs/>
          <w:color w:val="000000" w:themeColor="text1"/>
          <w:sz w:val="24"/>
          <w:szCs w:val="24"/>
        </w:rPr>
        <w:t xml:space="preserve"> supervising Level 2 i</w:t>
      </w:r>
      <w:r w:rsidR="00DA2746">
        <w:rPr>
          <w:rFonts w:ascii="Times New Roman" w:hAnsi="Times New Roman" w:cs="Times New Roman"/>
          <w:bCs/>
          <w:color w:val="000000" w:themeColor="text1"/>
          <w:sz w:val="24"/>
          <w:szCs w:val="24"/>
        </w:rPr>
        <w:t xml:space="preserve">nterns, </w:t>
      </w:r>
      <w:r w:rsidR="005718F5">
        <w:rPr>
          <w:rFonts w:ascii="Times New Roman" w:hAnsi="Times New Roman" w:cs="Times New Roman"/>
          <w:bCs/>
          <w:color w:val="000000" w:themeColor="text1"/>
          <w:sz w:val="24"/>
          <w:szCs w:val="24"/>
        </w:rPr>
        <w:t xml:space="preserve">I will use the above knowledge, as shown in the table, to be more cognizant of the implications for supervising my same interns during their Level 3 experience. </w:t>
      </w:r>
      <w:r w:rsidR="00FD4F23">
        <w:rPr>
          <w:rFonts w:ascii="Times New Roman" w:hAnsi="Times New Roman" w:cs="Times New Roman"/>
          <w:bCs/>
          <w:color w:val="000000" w:themeColor="text1"/>
          <w:sz w:val="24"/>
          <w:szCs w:val="24"/>
        </w:rPr>
        <w:t xml:space="preserve">I understand that interns need more time to reflect on their practices, which is what I constantly look forward to encouraging more often, as they move into their Level 3 experience. </w:t>
      </w:r>
      <w:r w:rsidR="009471E0">
        <w:rPr>
          <w:rFonts w:ascii="Times New Roman" w:hAnsi="Times New Roman" w:cs="Times New Roman"/>
          <w:bCs/>
          <w:color w:val="000000" w:themeColor="text1"/>
          <w:sz w:val="24"/>
          <w:szCs w:val="24"/>
        </w:rPr>
        <w:t xml:space="preserve">Therefore, out of the four supervision strategies, </w:t>
      </w:r>
      <w:r w:rsidR="00E35D02">
        <w:rPr>
          <w:rFonts w:ascii="Times New Roman" w:hAnsi="Times New Roman" w:cs="Times New Roman"/>
          <w:bCs/>
          <w:color w:val="000000" w:themeColor="text1"/>
          <w:sz w:val="24"/>
          <w:szCs w:val="24"/>
        </w:rPr>
        <w:t>I foresee collegial development groups to be</w:t>
      </w:r>
      <w:r w:rsidR="002219BA">
        <w:rPr>
          <w:rFonts w:ascii="Times New Roman" w:hAnsi="Times New Roman" w:cs="Times New Roman"/>
          <w:bCs/>
          <w:color w:val="000000" w:themeColor="text1"/>
          <w:sz w:val="24"/>
          <w:szCs w:val="24"/>
        </w:rPr>
        <w:t xml:space="preserve"> among the top prioritized supervision </w:t>
      </w:r>
      <w:r w:rsidR="00B00FCF">
        <w:rPr>
          <w:rFonts w:ascii="Times New Roman" w:hAnsi="Times New Roman" w:cs="Times New Roman"/>
          <w:bCs/>
          <w:color w:val="000000" w:themeColor="text1"/>
          <w:sz w:val="24"/>
          <w:szCs w:val="24"/>
        </w:rPr>
        <w:t xml:space="preserve">strategies. The reason I </w:t>
      </w:r>
      <w:r w:rsidR="003C626A">
        <w:rPr>
          <w:rFonts w:ascii="Times New Roman" w:hAnsi="Times New Roman" w:cs="Times New Roman"/>
          <w:bCs/>
          <w:color w:val="000000" w:themeColor="text1"/>
          <w:sz w:val="24"/>
          <w:szCs w:val="24"/>
        </w:rPr>
        <w:t xml:space="preserve">believe collegial development groups will be among the most powerful strategies is </w:t>
      </w:r>
      <w:r w:rsidR="00B00FCF">
        <w:rPr>
          <w:rFonts w:ascii="Times New Roman" w:hAnsi="Times New Roman" w:cs="Times New Roman"/>
          <w:bCs/>
          <w:color w:val="000000" w:themeColor="text1"/>
          <w:sz w:val="24"/>
          <w:szCs w:val="24"/>
        </w:rPr>
        <w:t xml:space="preserve">based on Nolan and Hoover (2010) expressing that when collegial groups are integrated as a component of the teacher supervision system, [supervisors] can support their work by providing resources and helping with logistical decisions. </w:t>
      </w:r>
      <w:r w:rsidR="00E275CC">
        <w:rPr>
          <w:rFonts w:ascii="Times New Roman" w:hAnsi="Times New Roman" w:cs="Times New Roman"/>
          <w:bCs/>
          <w:color w:val="000000" w:themeColor="text1"/>
          <w:sz w:val="24"/>
          <w:szCs w:val="24"/>
        </w:rPr>
        <w:t xml:space="preserve">For example, during their Level 3 internship, interns will be expected to take on more responsibility in their classroom, as they will be in their placements twice a week. By my interns being present twice a week, I would have to ensure that </w:t>
      </w:r>
      <w:r w:rsidR="0037506D">
        <w:rPr>
          <w:rFonts w:ascii="Times New Roman" w:hAnsi="Times New Roman" w:cs="Times New Roman"/>
          <w:bCs/>
          <w:color w:val="000000" w:themeColor="text1"/>
          <w:sz w:val="24"/>
          <w:szCs w:val="24"/>
        </w:rPr>
        <w:t xml:space="preserve">our time in seminar is used more purposefully. This is not to say that their time in seminar has not been used purposefully, but rather, the way we can utilize </w:t>
      </w:r>
      <w:r w:rsidR="00925C50">
        <w:rPr>
          <w:rFonts w:ascii="Times New Roman" w:hAnsi="Times New Roman" w:cs="Times New Roman"/>
          <w:bCs/>
          <w:color w:val="000000" w:themeColor="text1"/>
          <w:sz w:val="24"/>
          <w:szCs w:val="24"/>
        </w:rPr>
        <w:t>our</w:t>
      </w:r>
      <w:r w:rsidR="008B2534">
        <w:rPr>
          <w:rFonts w:ascii="Times New Roman" w:hAnsi="Times New Roman" w:cs="Times New Roman"/>
          <w:bCs/>
          <w:color w:val="000000" w:themeColor="text1"/>
          <w:sz w:val="24"/>
          <w:szCs w:val="24"/>
        </w:rPr>
        <w:t xml:space="preserve"> seminar </w:t>
      </w:r>
      <w:r w:rsidR="0037506D">
        <w:rPr>
          <w:rFonts w:ascii="Times New Roman" w:hAnsi="Times New Roman" w:cs="Times New Roman"/>
          <w:bCs/>
          <w:color w:val="000000" w:themeColor="text1"/>
          <w:sz w:val="24"/>
          <w:szCs w:val="24"/>
        </w:rPr>
        <w:t>time in the Level 3 internship should be more student-</w:t>
      </w:r>
      <w:r w:rsidR="008B2534">
        <w:rPr>
          <w:rFonts w:ascii="Times New Roman" w:hAnsi="Times New Roman" w:cs="Times New Roman"/>
          <w:bCs/>
          <w:color w:val="000000" w:themeColor="text1"/>
          <w:sz w:val="24"/>
          <w:szCs w:val="24"/>
        </w:rPr>
        <w:t>centered, or problem-based. An instance in which collegial development groups</w:t>
      </w:r>
      <w:r w:rsidR="00D52C3C">
        <w:rPr>
          <w:rFonts w:ascii="Times New Roman" w:hAnsi="Times New Roman" w:cs="Times New Roman"/>
          <w:bCs/>
          <w:color w:val="000000" w:themeColor="text1"/>
          <w:sz w:val="24"/>
          <w:szCs w:val="24"/>
        </w:rPr>
        <w:t xml:space="preserve"> can lend towards intern development</w:t>
      </w:r>
      <w:r w:rsidR="00621F34">
        <w:rPr>
          <w:rFonts w:ascii="Times New Roman" w:hAnsi="Times New Roman" w:cs="Times New Roman"/>
          <w:bCs/>
          <w:color w:val="000000" w:themeColor="text1"/>
          <w:sz w:val="24"/>
          <w:szCs w:val="24"/>
        </w:rPr>
        <w:t>,</w:t>
      </w:r>
      <w:r w:rsidR="00D52C3C">
        <w:rPr>
          <w:rFonts w:ascii="Times New Roman" w:hAnsi="Times New Roman" w:cs="Times New Roman"/>
          <w:bCs/>
          <w:color w:val="000000" w:themeColor="text1"/>
          <w:sz w:val="24"/>
          <w:szCs w:val="24"/>
        </w:rPr>
        <w:t xml:space="preserve"> in seminar</w:t>
      </w:r>
      <w:r w:rsidR="00621F34">
        <w:rPr>
          <w:rFonts w:ascii="Times New Roman" w:hAnsi="Times New Roman" w:cs="Times New Roman"/>
          <w:bCs/>
          <w:color w:val="000000" w:themeColor="text1"/>
          <w:sz w:val="24"/>
          <w:szCs w:val="24"/>
        </w:rPr>
        <w:t>,</w:t>
      </w:r>
      <w:r w:rsidR="00D52C3C">
        <w:rPr>
          <w:rFonts w:ascii="Times New Roman" w:hAnsi="Times New Roman" w:cs="Times New Roman"/>
          <w:bCs/>
          <w:color w:val="000000" w:themeColor="text1"/>
          <w:sz w:val="24"/>
          <w:szCs w:val="24"/>
        </w:rPr>
        <w:t xml:space="preserve"> would </w:t>
      </w:r>
      <w:r w:rsidR="00925C50">
        <w:rPr>
          <w:rFonts w:ascii="Times New Roman" w:hAnsi="Times New Roman" w:cs="Times New Roman"/>
          <w:bCs/>
          <w:color w:val="000000" w:themeColor="text1"/>
          <w:sz w:val="24"/>
          <w:szCs w:val="24"/>
        </w:rPr>
        <w:t xml:space="preserve">be engaging </w:t>
      </w:r>
      <w:r w:rsidR="00621F34">
        <w:rPr>
          <w:rFonts w:ascii="Times New Roman" w:hAnsi="Times New Roman" w:cs="Times New Roman"/>
          <w:bCs/>
          <w:color w:val="000000" w:themeColor="text1"/>
          <w:sz w:val="24"/>
          <w:szCs w:val="24"/>
        </w:rPr>
        <w:t xml:space="preserve">the interns </w:t>
      </w:r>
      <w:r w:rsidR="00925C50">
        <w:rPr>
          <w:rFonts w:ascii="Times New Roman" w:hAnsi="Times New Roman" w:cs="Times New Roman"/>
          <w:bCs/>
          <w:color w:val="000000" w:themeColor="text1"/>
          <w:sz w:val="24"/>
          <w:szCs w:val="24"/>
        </w:rPr>
        <w:t xml:space="preserve">in critical friends groups. </w:t>
      </w:r>
      <w:r w:rsidR="00621F34">
        <w:rPr>
          <w:rFonts w:ascii="Times New Roman" w:hAnsi="Times New Roman" w:cs="Times New Roman"/>
          <w:bCs/>
          <w:color w:val="000000" w:themeColor="text1"/>
          <w:sz w:val="24"/>
          <w:szCs w:val="24"/>
        </w:rPr>
        <w:t>I feel comfortable with this type of approach because it has been evidenced that my interns have built a bond of trust and communal commitment to one another for the development of their progress. As relationships have been established among my interns and with me, as well, I can use critical friends groups to convey to the interns that I recognize and respect them as thoughtful</w:t>
      </w:r>
      <w:r w:rsidR="00C66801">
        <w:rPr>
          <w:rFonts w:ascii="Times New Roman" w:hAnsi="Times New Roman" w:cs="Times New Roman"/>
          <w:bCs/>
          <w:color w:val="000000" w:themeColor="text1"/>
          <w:sz w:val="24"/>
          <w:szCs w:val="24"/>
        </w:rPr>
        <w:t xml:space="preserve">, knowledgeable practitioners (Nolan &amp; Hoover, 2010). </w:t>
      </w:r>
    </w:p>
    <w:p w:rsidR="00AB6F99" w:rsidRDefault="00AB6F99" w:rsidP="0026702D">
      <w:pPr>
        <w:jc w:val="center"/>
        <w:rPr>
          <w:rFonts w:ascii="Times New Roman" w:hAnsi="Times New Roman" w:cs="Times New Roman"/>
          <w:b/>
          <w:color w:val="000000" w:themeColor="text1"/>
          <w:sz w:val="24"/>
          <w:szCs w:val="24"/>
        </w:rPr>
      </w:pPr>
    </w:p>
    <w:p w:rsidR="00680649" w:rsidRPr="0026702D" w:rsidRDefault="0026702D" w:rsidP="0026702D">
      <w:pPr>
        <w:jc w:val="center"/>
        <w:rPr>
          <w:rFonts w:ascii="Times New Roman" w:hAnsi="Times New Roman" w:cs="Times New Roman"/>
          <w:b/>
          <w:color w:val="000000" w:themeColor="text1"/>
          <w:sz w:val="24"/>
          <w:szCs w:val="24"/>
        </w:rPr>
      </w:pPr>
      <w:r w:rsidRPr="0026702D">
        <w:rPr>
          <w:rFonts w:ascii="Times New Roman" w:hAnsi="Times New Roman" w:cs="Times New Roman"/>
          <w:b/>
          <w:color w:val="000000" w:themeColor="text1"/>
          <w:sz w:val="24"/>
          <w:szCs w:val="24"/>
        </w:rPr>
        <w:t>References</w:t>
      </w:r>
    </w:p>
    <w:p w:rsidR="007C0DEE" w:rsidRPr="00786B5D" w:rsidRDefault="0026702D" w:rsidP="005B7AE4">
      <w:pPr>
        <w:jc w:val="center"/>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 xml:space="preserve">Nolan, J., &amp; Hoover, L.A. (2010). </w:t>
      </w:r>
      <w:r w:rsidRPr="00686247">
        <w:rPr>
          <w:rFonts w:ascii="Times New Roman" w:hAnsi="Times New Roman" w:cs="Times New Roman"/>
          <w:bCs/>
          <w:i/>
          <w:color w:val="000000" w:themeColor="text1"/>
          <w:sz w:val="24"/>
          <w:szCs w:val="24"/>
        </w:rPr>
        <w:t>Teacher supervision and evaluation: Theory into practice.</w:t>
      </w:r>
      <w:r>
        <w:rPr>
          <w:rFonts w:ascii="Times New Roman" w:hAnsi="Times New Roman" w:cs="Times New Roman"/>
          <w:bCs/>
          <w:color w:val="000000" w:themeColor="text1"/>
          <w:sz w:val="24"/>
          <w:szCs w:val="24"/>
        </w:rPr>
        <w:t xml:space="preserve"> Hoboken, NJ: Wiley. (3</w:t>
      </w:r>
      <w:r w:rsidRPr="00D85B80">
        <w:rPr>
          <w:rFonts w:ascii="Times New Roman" w:hAnsi="Times New Roman" w:cs="Times New Roman"/>
          <w:bCs/>
          <w:color w:val="000000" w:themeColor="text1"/>
          <w:sz w:val="24"/>
          <w:szCs w:val="24"/>
          <w:vertAlign w:val="superscript"/>
        </w:rPr>
        <w:t>rd</w:t>
      </w:r>
      <w:r>
        <w:rPr>
          <w:rFonts w:ascii="Times New Roman" w:hAnsi="Times New Roman" w:cs="Times New Roman"/>
          <w:bCs/>
          <w:color w:val="000000" w:themeColor="text1"/>
          <w:sz w:val="24"/>
          <w:szCs w:val="24"/>
        </w:rPr>
        <w:t xml:space="preserve"> edi</w:t>
      </w:r>
      <w:r w:rsidR="00786B5D">
        <w:rPr>
          <w:rFonts w:ascii="Times New Roman" w:hAnsi="Times New Roman" w:cs="Times New Roman"/>
          <w:bCs/>
          <w:color w:val="000000" w:themeColor="text1"/>
          <w:sz w:val="24"/>
          <w:szCs w:val="24"/>
        </w:rPr>
        <w:t>tion)</w:t>
      </w:r>
    </w:p>
    <w:p w:rsidR="007C0DEE" w:rsidRDefault="007C0DEE">
      <w:pPr>
        <w:rPr>
          <w:rFonts w:ascii="Times New Roman" w:hAnsi="Times New Roman" w:cs="Times New Roman"/>
          <w:color w:val="000000" w:themeColor="text1"/>
          <w:sz w:val="24"/>
          <w:szCs w:val="24"/>
        </w:rPr>
      </w:pPr>
    </w:p>
    <w:p w:rsidR="007C0DEE" w:rsidRPr="002771B6" w:rsidRDefault="007C0DEE">
      <w:pPr>
        <w:rPr>
          <w:rFonts w:ascii="Times New Roman" w:hAnsi="Times New Roman" w:cs="Times New Roman"/>
          <w:color w:val="000000" w:themeColor="text1"/>
          <w:sz w:val="24"/>
          <w:szCs w:val="24"/>
        </w:rPr>
      </w:pPr>
    </w:p>
    <w:sectPr w:rsidR="007C0DEE" w:rsidRPr="002771B6" w:rsidSect="00FB5C4F">
      <w:headerReference w:type="default" r:id="rId7"/>
      <w:pgSz w:w="15840" w:h="12240" w:orient="landscape"/>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E0895" w:rsidRDefault="007E0895" w:rsidP="00D440C4">
      <w:pPr>
        <w:spacing w:after="0" w:line="240" w:lineRule="auto"/>
      </w:pPr>
      <w:r>
        <w:separator/>
      </w:r>
    </w:p>
  </w:endnote>
  <w:endnote w:type="continuationSeparator" w:id="0">
    <w:p w:rsidR="007E0895" w:rsidRDefault="007E0895" w:rsidP="00D440C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E0895" w:rsidRDefault="007E0895" w:rsidP="00D440C4">
      <w:pPr>
        <w:spacing w:after="0" w:line="240" w:lineRule="auto"/>
      </w:pPr>
      <w:r>
        <w:separator/>
      </w:r>
    </w:p>
  </w:footnote>
  <w:footnote w:type="continuationSeparator" w:id="0">
    <w:p w:rsidR="007E0895" w:rsidRDefault="007E0895" w:rsidP="00D440C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40C4" w:rsidRPr="002F439E" w:rsidRDefault="00D440C4" w:rsidP="00D440C4">
    <w:pPr>
      <w:rPr>
        <w:rFonts w:ascii="Times New Roman" w:hAnsi="Times New Roman" w:cs="Times New Roman"/>
        <w:b/>
        <w:sz w:val="24"/>
        <w:szCs w:val="24"/>
      </w:rPr>
    </w:pPr>
    <w:r w:rsidRPr="002F439E">
      <w:rPr>
        <w:rFonts w:ascii="Times New Roman" w:hAnsi="Times New Roman" w:cs="Times New Roman"/>
        <w:b/>
        <w:sz w:val="24"/>
        <w:szCs w:val="24"/>
      </w:rPr>
      <w:t>Raven Robinson</w:t>
    </w:r>
  </w:p>
  <w:p w:rsidR="00D440C4" w:rsidRDefault="00D440C4" w:rsidP="00D440C4">
    <w:pPr>
      <w:rPr>
        <w:rFonts w:ascii="Times New Roman" w:hAnsi="Times New Roman" w:cs="Times New Roman"/>
        <w:sz w:val="24"/>
        <w:szCs w:val="24"/>
      </w:rPr>
    </w:pPr>
    <w:r>
      <w:rPr>
        <w:rFonts w:ascii="Times New Roman" w:hAnsi="Times New Roman" w:cs="Times New Roman"/>
        <w:sz w:val="24"/>
        <w:szCs w:val="24"/>
      </w:rPr>
      <w:t xml:space="preserve">EDH 7326: Supervised Teaching II </w:t>
    </w:r>
  </w:p>
  <w:p w:rsidR="00D440C4" w:rsidRDefault="00D440C4" w:rsidP="00D440C4">
    <w:pPr>
      <w:rPr>
        <w:rFonts w:ascii="Times New Roman" w:hAnsi="Times New Roman" w:cs="Times New Roman"/>
        <w:sz w:val="24"/>
        <w:szCs w:val="24"/>
      </w:rPr>
    </w:pPr>
    <w:r>
      <w:rPr>
        <w:rFonts w:ascii="Times New Roman" w:hAnsi="Times New Roman" w:cs="Times New Roman"/>
        <w:sz w:val="24"/>
        <w:szCs w:val="24"/>
      </w:rPr>
      <w:t>Spring 2017</w:t>
    </w:r>
    <w:r w:rsidRPr="00D142D4">
      <w:rPr>
        <w:rFonts w:ascii="Times New Roman" w:hAnsi="Times New Roman" w:cs="Times New Roman"/>
        <w:sz w:val="24"/>
        <w:szCs w:val="24"/>
      </w:rPr>
      <w:t xml:space="preserve"> </w:t>
    </w:r>
  </w:p>
  <w:p w:rsidR="00D440C4" w:rsidRPr="00D440C4" w:rsidRDefault="00D440C4" w:rsidP="00D440C4">
    <w:pPr>
      <w:rPr>
        <w:rFonts w:ascii="Times New Roman" w:hAnsi="Times New Roman" w:cs="Times New Roman"/>
        <w:sz w:val="24"/>
        <w:szCs w:val="24"/>
      </w:rPr>
    </w:pPr>
    <w:r>
      <w:rPr>
        <w:rFonts w:ascii="Times New Roman" w:hAnsi="Times New Roman" w:cs="Times New Roman"/>
        <w:sz w:val="24"/>
        <w:szCs w:val="24"/>
      </w:rPr>
      <w:t>Reflection Journal #10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3B3153"/>
    <w:multiLevelType w:val="hybridMultilevel"/>
    <w:tmpl w:val="6300520A"/>
    <w:lvl w:ilvl="0" w:tplc="48488922">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67E21B3"/>
    <w:multiLevelType w:val="hybridMultilevel"/>
    <w:tmpl w:val="A3520A9C"/>
    <w:lvl w:ilvl="0" w:tplc="6BF61D98">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6FD6CC1"/>
    <w:multiLevelType w:val="hybridMultilevel"/>
    <w:tmpl w:val="9F445C0A"/>
    <w:lvl w:ilvl="0" w:tplc="9C1C5A40">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D445351"/>
    <w:multiLevelType w:val="hybridMultilevel"/>
    <w:tmpl w:val="1F267908"/>
    <w:lvl w:ilvl="0" w:tplc="AD3ECE54">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FAB02C1"/>
    <w:multiLevelType w:val="hybridMultilevel"/>
    <w:tmpl w:val="C9D473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00C6F85"/>
    <w:multiLevelType w:val="hybridMultilevel"/>
    <w:tmpl w:val="519A1B18"/>
    <w:lvl w:ilvl="0" w:tplc="2FFEAF3E">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8B62677"/>
    <w:multiLevelType w:val="hybridMultilevel"/>
    <w:tmpl w:val="331040EC"/>
    <w:lvl w:ilvl="0" w:tplc="72C803BA">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AD800AF"/>
    <w:multiLevelType w:val="hybridMultilevel"/>
    <w:tmpl w:val="B2084A2E"/>
    <w:lvl w:ilvl="0" w:tplc="129EB3EA">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C4F2AC9"/>
    <w:multiLevelType w:val="hybridMultilevel"/>
    <w:tmpl w:val="07A0D0A0"/>
    <w:lvl w:ilvl="0" w:tplc="02F489E2">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01008BB"/>
    <w:multiLevelType w:val="hybridMultilevel"/>
    <w:tmpl w:val="568A40E4"/>
    <w:lvl w:ilvl="0" w:tplc="E03E278A">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1CB70C5"/>
    <w:multiLevelType w:val="hybridMultilevel"/>
    <w:tmpl w:val="04D85020"/>
    <w:lvl w:ilvl="0" w:tplc="E0BABC3C">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5681E1A"/>
    <w:multiLevelType w:val="hybridMultilevel"/>
    <w:tmpl w:val="1B2E21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7F85710"/>
    <w:multiLevelType w:val="hybridMultilevel"/>
    <w:tmpl w:val="49384D78"/>
    <w:lvl w:ilvl="0" w:tplc="224E75B0">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CF21D40"/>
    <w:multiLevelType w:val="hybridMultilevel"/>
    <w:tmpl w:val="774639A6"/>
    <w:lvl w:ilvl="0" w:tplc="F0FC8C28">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11"/>
  </w:num>
  <w:num w:numId="3">
    <w:abstractNumId w:val="8"/>
  </w:num>
  <w:num w:numId="4">
    <w:abstractNumId w:val="7"/>
  </w:num>
  <w:num w:numId="5">
    <w:abstractNumId w:val="2"/>
  </w:num>
  <w:num w:numId="6">
    <w:abstractNumId w:val="6"/>
  </w:num>
  <w:num w:numId="7">
    <w:abstractNumId w:val="13"/>
  </w:num>
  <w:num w:numId="8">
    <w:abstractNumId w:val="12"/>
  </w:num>
  <w:num w:numId="9">
    <w:abstractNumId w:val="5"/>
  </w:num>
  <w:num w:numId="10">
    <w:abstractNumId w:val="9"/>
  </w:num>
  <w:num w:numId="11">
    <w:abstractNumId w:val="3"/>
  </w:num>
  <w:num w:numId="12">
    <w:abstractNumId w:val="1"/>
  </w:num>
  <w:num w:numId="13">
    <w:abstractNumId w:val="0"/>
  </w:num>
  <w:num w:numId="1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3BC2"/>
    <w:rsid w:val="0001119E"/>
    <w:rsid w:val="00071EE7"/>
    <w:rsid w:val="00077B3E"/>
    <w:rsid w:val="000B79F8"/>
    <w:rsid w:val="000C693D"/>
    <w:rsid w:val="000D2370"/>
    <w:rsid w:val="000D71A7"/>
    <w:rsid w:val="000F1782"/>
    <w:rsid w:val="00166461"/>
    <w:rsid w:val="00175D05"/>
    <w:rsid w:val="00187DBF"/>
    <w:rsid w:val="001C4ECE"/>
    <w:rsid w:val="001D383F"/>
    <w:rsid w:val="001E3E69"/>
    <w:rsid w:val="001F03E1"/>
    <w:rsid w:val="00201BA5"/>
    <w:rsid w:val="002219BA"/>
    <w:rsid w:val="0023049E"/>
    <w:rsid w:val="00250CAC"/>
    <w:rsid w:val="0026702D"/>
    <w:rsid w:val="00273CE5"/>
    <w:rsid w:val="00275D6B"/>
    <w:rsid w:val="002771B6"/>
    <w:rsid w:val="002A1938"/>
    <w:rsid w:val="002C6BD8"/>
    <w:rsid w:val="002F439E"/>
    <w:rsid w:val="002F5B01"/>
    <w:rsid w:val="003356D6"/>
    <w:rsid w:val="0037506D"/>
    <w:rsid w:val="003819F2"/>
    <w:rsid w:val="0039071E"/>
    <w:rsid w:val="003B5F96"/>
    <w:rsid w:val="003C626A"/>
    <w:rsid w:val="003E05BD"/>
    <w:rsid w:val="004150B7"/>
    <w:rsid w:val="004206DD"/>
    <w:rsid w:val="004253FC"/>
    <w:rsid w:val="004507C2"/>
    <w:rsid w:val="00457820"/>
    <w:rsid w:val="004A0C86"/>
    <w:rsid w:val="004C5D74"/>
    <w:rsid w:val="004E28C9"/>
    <w:rsid w:val="00507A3F"/>
    <w:rsid w:val="0051738C"/>
    <w:rsid w:val="005248AE"/>
    <w:rsid w:val="0053122A"/>
    <w:rsid w:val="00534755"/>
    <w:rsid w:val="00551285"/>
    <w:rsid w:val="0055577C"/>
    <w:rsid w:val="00564345"/>
    <w:rsid w:val="005718F5"/>
    <w:rsid w:val="005A0043"/>
    <w:rsid w:val="005A4275"/>
    <w:rsid w:val="005B37C9"/>
    <w:rsid w:val="005B3DA7"/>
    <w:rsid w:val="005B7AE4"/>
    <w:rsid w:val="005C42C8"/>
    <w:rsid w:val="005C5CFB"/>
    <w:rsid w:val="005D4C9A"/>
    <w:rsid w:val="005F426F"/>
    <w:rsid w:val="0062163B"/>
    <w:rsid w:val="00621F34"/>
    <w:rsid w:val="00635852"/>
    <w:rsid w:val="0063762C"/>
    <w:rsid w:val="00651C2E"/>
    <w:rsid w:val="006719E3"/>
    <w:rsid w:val="00680649"/>
    <w:rsid w:val="00681183"/>
    <w:rsid w:val="00685782"/>
    <w:rsid w:val="00686247"/>
    <w:rsid w:val="006B0316"/>
    <w:rsid w:val="006C3EC2"/>
    <w:rsid w:val="00703BC2"/>
    <w:rsid w:val="00703BEB"/>
    <w:rsid w:val="00711324"/>
    <w:rsid w:val="00786B5D"/>
    <w:rsid w:val="00792952"/>
    <w:rsid w:val="007A7DEB"/>
    <w:rsid w:val="007C0DEE"/>
    <w:rsid w:val="007E0895"/>
    <w:rsid w:val="007E28BB"/>
    <w:rsid w:val="007F2336"/>
    <w:rsid w:val="00813F8D"/>
    <w:rsid w:val="00827094"/>
    <w:rsid w:val="008432E3"/>
    <w:rsid w:val="008826F9"/>
    <w:rsid w:val="00886054"/>
    <w:rsid w:val="008A52B6"/>
    <w:rsid w:val="008B2534"/>
    <w:rsid w:val="008C2FA6"/>
    <w:rsid w:val="009049D9"/>
    <w:rsid w:val="0091008E"/>
    <w:rsid w:val="00915104"/>
    <w:rsid w:val="00925C50"/>
    <w:rsid w:val="00942951"/>
    <w:rsid w:val="009440F5"/>
    <w:rsid w:val="009471E0"/>
    <w:rsid w:val="00966B19"/>
    <w:rsid w:val="00966FB0"/>
    <w:rsid w:val="00990BDB"/>
    <w:rsid w:val="009E18DB"/>
    <w:rsid w:val="009E2031"/>
    <w:rsid w:val="009F0C52"/>
    <w:rsid w:val="00A30372"/>
    <w:rsid w:val="00A94851"/>
    <w:rsid w:val="00AB6F99"/>
    <w:rsid w:val="00AC1312"/>
    <w:rsid w:val="00AC629C"/>
    <w:rsid w:val="00AE46DD"/>
    <w:rsid w:val="00B00FCF"/>
    <w:rsid w:val="00B01715"/>
    <w:rsid w:val="00B24087"/>
    <w:rsid w:val="00B33378"/>
    <w:rsid w:val="00B66092"/>
    <w:rsid w:val="00B71F27"/>
    <w:rsid w:val="00B80500"/>
    <w:rsid w:val="00B80F35"/>
    <w:rsid w:val="00BA7719"/>
    <w:rsid w:val="00BC14B3"/>
    <w:rsid w:val="00BE1DD8"/>
    <w:rsid w:val="00C37D8F"/>
    <w:rsid w:val="00C45CF4"/>
    <w:rsid w:val="00C5436A"/>
    <w:rsid w:val="00C6242F"/>
    <w:rsid w:val="00C63E1B"/>
    <w:rsid w:val="00C645F8"/>
    <w:rsid w:val="00C66801"/>
    <w:rsid w:val="00C9375E"/>
    <w:rsid w:val="00CC2E24"/>
    <w:rsid w:val="00CC39F7"/>
    <w:rsid w:val="00CC6C8A"/>
    <w:rsid w:val="00CF0095"/>
    <w:rsid w:val="00D06719"/>
    <w:rsid w:val="00D243B2"/>
    <w:rsid w:val="00D318EF"/>
    <w:rsid w:val="00D440C4"/>
    <w:rsid w:val="00D46C9C"/>
    <w:rsid w:val="00D52C3C"/>
    <w:rsid w:val="00D85B80"/>
    <w:rsid w:val="00DA2746"/>
    <w:rsid w:val="00DA5D1D"/>
    <w:rsid w:val="00DB0F3E"/>
    <w:rsid w:val="00E01A2A"/>
    <w:rsid w:val="00E275CC"/>
    <w:rsid w:val="00E35D02"/>
    <w:rsid w:val="00E62353"/>
    <w:rsid w:val="00E62A99"/>
    <w:rsid w:val="00E66FA5"/>
    <w:rsid w:val="00E82CB7"/>
    <w:rsid w:val="00E91AE9"/>
    <w:rsid w:val="00E92B21"/>
    <w:rsid w:val="00EA2EE7"/>
    <w:rsid w:val="00EB5AA1"/>
    <w:rsid w:val="00EC6E37"/>
    <w:rsid w:val="00EF5416"/>
    <w:rsid w:val="00EF7A0F"/>
    <w:rsid w:val="00F039D7"/>
    <w:rsid w:val="00F10F36"/>
    <w:rsid w:val="00F17FCC"/>
    <w:rsid w:val="00F41A7A"/>
    <w:rsid w:val="00F4546B"/>
    <w:rsid w:val="00F67267"/>
    <w:rsid w:val="00F85764"/>
    <w:rsid w:val="00FA5265"/>
    <w:rsid w:val="00FB5C4F"/>
    <w:rsid w:val="00FD4F23"/>
    <w:rsid w:val="00FD54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950F11"/>
  <w15:chartTrackingRefBased/>
  <w15:docId w15:val="{741A9A5B-DA8E-45F5-875A-9B8E51AB6E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B031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D440C4"/>
    <w:pPr>
      <w:tabs>
        <w:tab w:val="center" w:pos="4680"/>
        <w:tab w:val="right" w:pos="9360"/>
      </w:tabs>
      <w:spacing w:after="0" w:line="240" w:lineRule="auto"/>
    </w:pPr>
  </w:style>
  <w:style w:type="character" w:customStyle="1" w:styleId="HeaderChar">
    <w:name w:val="Header Char"/>
    <w:basedOn w:val="DefaultParagraphFont"/>
    <w:link w:val="Header"/>
    <w:uiPriority w:val="99"/>
    <w:rsid w:val="00D440C4"/>
  </w:style>
  <w:style w:type="paragraph" w:styleId="Footer">
    <w:name w:val="footer"/>
    <w:basedOn w:val="Normal"/>
    <w:link w:val="FooterChar"/>
    <w:uiPriority w:val="99"/>
    <w:unhideWhenUsed/>
    <w:rsid w:val="00D440C4"/>
    <w:pPr>
      <w:tabs>
        <w:tab w:val="center" w:pos="4680"/>
        <w:tab w:val="right" w:pos="9360"/>
      </w:tabs>
      <w:spacing w:after="0" w:line="240" w:lineRule="auto"/>
    </w:pPr>
  </w:style>
  <w:style w:type="character" w:customStyle="1" w:styleId="FooterChar">
    <w:name w:val="Footer Char"/>
    <w:basedOn w:val="DefaultParagraphFont"/>
    <w:link w:val="Footer"/>
    <w:uiPriority w:val="99"/>
    <w:rsid w:val="00D440C4"/>
  </w:style>
  <w:style w:type="paragraph" w:styleId="ListParagraph">
    <w:name w:val="List Paragraph"/>
    <w:basedOn w:val="Normal"/>
    <w:uiPriority w:val="34"/>
    <w:qFormat/>
    <w:rsid w:val="00D318E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212</TotalTime>
  <Pages>2</Pages>
  <Words>868</Words>
  <Characters>4951</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Raven Robinson</dc:creator>
  <cp:keywords/>
  <dc:description/>
  <cp:lastModifiedBy>Raven Robinson</cp:lastModifiedBy>
  <cp:revision>107</cp:revision>
  <dcterms:created xsi:type="dcterms:W3CDTF">2017-04-10T23:15:00Z</dcterms:created>
  <dcterms:modified xsi:type="dcterms:W3CDTF">2017-04-11T02:47:00Z</dcterms:modified>
</cp:coreProperties>
</file>