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2B29" w:rsidRPr="001D3B31" w:rsidRDefault="00254833" w:rsidP="006F42FC">
      <w:pPr>
        <w:shd w:val="clear" w:color="auto" w:fill="FFFFFF"/>
        <w:spacing w:before="100" w:beforeAutospacing="1" w:after="100" w:afterAutospacing="1" w:line="240" w:lineRule="auto"/>
        <w:jc w:val="center"/>
        <w:rPr>
          <w:rFonts w:eastAsia="Times New Roman"/>
          <w:b/>
          <w:color w:val="000000" w:themeColor="text1"/>
          <w:sz w:val="28"/>
          <w:szCs w:val="21"/>
          <w:u w:val="single"/>
        </w:rPr>
      </w:pPr>
      <w:r w:rsidRPr="001D3B31">
        <w:rPr>
          <w:rFonts w:eastAsia="Times New Roman"/>
          <w:b/>
          <w:color w:val="000000" w:themeColor="text1"/>
          <w:sz w:val="28"/>
          <w:szCs w:val="21"/>
          <w:u w:val="single"/>
        </w:rPr>
        <w:t xml:space="preserve">Entry #1: </w:t>
      </w:r>
      <w:r w:rsidRPr="001D3B31">
        <w:rPr>
          <w:rFonts w:eastAsia="Times New Roman"/>
          <w:b/>
          <w:color w:val="000000" w:themeColor="text1"/>
          <w:sz w:val="28"/>
          <w:szCs w:val="21"/>
          <w:u w:val="single"/>
        </w:rPr>
        <w:t>1/23/17</w:t>
      </w:r>
    </w:p>
    <w:p w:rsidR="00065C93" w:rsidRPr="001D3B31" w:rsidRDefault="00065C93" w:rsidP="00D93BD6">
      <w:pPr>
        <w:shd w:val="clear" w:color="auto" w:fill="FFFFFF"/>
        <w:spacing w:before="100" w:beforeAutospacing="1" w:after="100" w:afterAutospacing="1" w:line="240" w:lineRule="auto"/>
        <w:jc w:val="both"/>
        <w:rPr>
          <w:rFonts w:eastAsia="Times New Roman"/>
          <w:color w:val="000000" w:themeColor="text1"/>
          <w:szCs w:val="21"/>
        </w:rPr>
      </w:pPr>
      <w:r w:rsidRPr="001D3B31">
        <w:rPr>
          <w:rFonts w:eastAsia="Times New Roman"/>
          <w:color w:val="000000" w:themeColor="text1"/>
          <w:szCs w:val="21"/>
        </w:rPr>
        <w:t xml:space="preserve">Upon beginning </w:t>
      </w:r>
      <w:r w:rsidR="00301981" w:rsidRPr="001D3B31">
        <w:rPr>
          <w:rFonts w:eastAsia="Times New Roman"/>
          <w:color w:val="000000" w:themeColor="text1"/>
          <w:szCs w:val="21"/>
        </w:rPr>
        <w:t xml:space="preserve">my second </w:t>
      </w:r>
      <w:r w:rsidRPr="001D3B31">
        <w:rPr>
          <w:rFonts w:eastAsia="Times New Roman"/>
          <w:color w:val="000000" w:themeColor="text1"/>
          <w:szCs w:val="21"/>
        </w:rPr>
        <w:t>semester</w:t>
      </w:r>
      <w:r w:rsidR="001A49EC" w:rsidRPr="001D3B31">
        <w:rPr>
          <w:rFonts w:eastAsia="Times New Roman"/>
          <w:color w:val="000000" w:themeColor="text1"/>
          <w:szCs w:val="21"/>
        </w:rPr>
        <w:t xml:space="preserve"> as a supervisor, I have been </w:t>
      </w:r>
      <w:r w:rsidR="00C84D0E" w:rsidRPr="001D3B31">
        <w:rPr>
          <w:rFonts w:eastAsia="Times New Roman"/>
          <w:color w:val="000000" w:themeColor="text1"/>
          <w:szCs w:val="21"/>
        </w:rPr>
        <w:t>presented</w:t>
      </w:r>
      <w:r w:rsidRPr="001D3B31">
        <w:rPr>
          <w:rFonts w:eastAsia="Times New Roman"/>
          <w:color w:val="000000" w:themeColor="text1"/>
          <w:szCs w:val="21"/>
        </w:rPr>
        <w:t xml:space="preserve"> with the task of conceptualizing the context of my role and its implications. </w:t>
      </w:r>
      <w:r w:rsidR="00067F09" w:rsidRPr="001D3B31">
        <w:rPr>
          <w:rFonts w:eastAsia="Times New Roman"/>
          <w:color w:val="000000" w:themeColor="text1"/>
          <w:szCs w:val="21"/>
        </w:rPr>
        <w:t>Thus, t</w:t>
      </w:r>
      <w:r w:rsidRPr="001D3B31">
        <w:rPr>
          <w:rFonts w:eastAsia="Times New Roman"/>
          <w:color w:val="000000" w:themeColor="text1"/>
          <w:szCs w:val="21"/>
        </w:rPr>
        <w:t xml:space="preserve">hrough the following readings, </w:t>
      </w:r>
      <w:r w:rsidR="00301981" w:rsidRPr="001D3B31">
        <w:rPr>
          <w:rFonts w:eastAsia="Times New Roman"/>
          <w:color w:val="000000" w:themeColor="text1"/>
          <w:szCs w:val="21"/>
        </w:rPr>
        <w:t xml:space="preserve">I have been able to </w:t>
      </w:r>
      <w:r w:rsidR="00067F09" w:rsidRPr="001D3B31">
        <w:rPr>
          <w:rFonts w:eastAsia="Times New Roman"/>
          <w:color w:val="000000" w:themeColor="text1"/>
          <w:szCs w:val="21"/>
        </w:rPr>
        <w:t xml:space="preserve">form ideas about </w:t>
      </w:r>
      <w:r w:rsidR="00D93BD6" w:rsidRPr="001D3B31">
        <w:rPr>
          <w:rFonts w:eastAsia="Times New Roman"/>
          <w:color w:val="000000" w:themeColor="text1"/>
          <w:szCs w:val="21"/>
        </w:rPr>
        <w:t xml:space="preserve">defining my role and intricacy of systems that shape the many experiences I have had: </w:t>
      </w:r>
    </w:p>
    <w:p w:rsidR="004F3D9C" w:rsidRPr="001D3B31" w:rsidRDefault="004F3D9C" w:rsidP="004F3D9C">
      <w:pPr>
        <w:rPr>
          <w:i/>
          <w:color w:val="000000" w:themeColor="text1"/>
          <w:szCs w:val="24"/>
          <w:shd w:val="clear" w:color="auto" w:fill="FFFFFF"/>
        </w:rPr>
      </w:pPr>
      <w:r w:rsidRPr="001D3B31">
        <w:rPr>
          <w:color w:val="000000" w:themeColor="text1"/>
          <w:u w:val="single"/>
        </w:rPr>
        <w:t xml:space="preserve">Burns &amp; Badiali (2015): </w:t>
      </w:r>
      <w:r w:rsidRPr="001D3B31">
        <w:rPr>
          <w:i/>
          <w:color w:val="000000" w:themeColor="text1"/>
          <w:szCs w:val="24"/>
          <w:shd w:val="clear" w:color="auto" w:fill="FFFFFF"/>
        </w:rPr>
        <w:t>When supervision is conflated with evaluation: Teacher candidates’ perceptions of their novice supervisor</w:t>
      </w:r>
    </w:p>
    <w:p w:rsidR="00EB7CC1" w:rsidRPr="001D3B31" w:rsidRDefault="004F3D9C" w:rsidP="002A3486">
      <w:pPr>
        <w:jc w:val="both"/>
        <w:rPr>
          <w:color w:val="000000" w:themeColor="text1"/>
          <w:szCs w:val="24"/>
          <w:shd w:val="clear" w:color="auto" w:fill="FFFFFF"/>
        </w:rPr>
      </w:pPr>
      <w:r w:rsidRPr="001D3B31">
        <w:rPr>
          <w:color w:val="000000" w:themeColor="text1"/>
          <w:szCs w:val="24"/>
          <w:shd w:val="clear" w:color="auto" w:fill="FFFFFF"/>
        </w:rPr>
        <w:t xml:space="preserve">As this reading spoke volumes into </w:t>
      </w:r>
      <w:r w:rsidR="00F72FA1" w:rsidRPr="001D3B31">
        <w:rPr>
          <w:color w:val="000000" w:themeColor="text1"/>
          <w:szCs w:val="24"/>
          <w:shd w:val="clear" w:color="auto" w:fill="FFFFFF"/>
        </w:rPr>
        <w:t>supervisory practice, I found the area of the findings</w:t>
      </w:r>
      <w:r w:rsidR="004256DA" w:rsidRPr="001D3B31">
        <w:rPr>
          <w:color w:val="000000" w:themeColor="text1"/>
          <w:szCs w:val="24"/>
          <w:shd w:val="clear" w:color="auto" w:fill="FFFFFF"/>
        </w:rPr>
        <w:t>,</w:t>
      </w:r>
      <w:r w:rsidR="00F72FA1" w:rsidRPr="001D3B31">
        <w:rPr>
          <w:color w:val="000000" w:themeColor="text1"/>
          <w:szCs w:val="24"/>
          <w:shd w:val="clear" w:color="auto" w:fill="FFFFFF"/>
        </w:rPr>
        <w:t xml:space="preserve"> which discussed how the </w:t>
      </w:r>
      <w:r w:rsidR="004256DA" w:rsidRPr="001D3B31">
        <w:rPr>
          <w:color w:val="000000" w:themeColor="text1"/>
          <w:szCs w:val="24"/>
          <w:shd w:val="clear" w:color="auto" w:fill="FFFFFF"/>
        </w:rPr>
        <w:t xml:space="preserve">supervisor established a routine for reflection </w:t>
      </w:r>
      <w:r w:rsidR="002F1C16" w:rsidRPr="001D3B31">
        <w:rPr>
          <w:color w:val="000000" w:themeColor="text1"/>
          <w:szCs w:val="24"/>
          <w:shd w:val="clear" w:color="auto" w:fill="FFFFFF"/>
        </w:rPr>
        <w:t xml:space="preserve">when formally observing preservice teacher, to be of high interest. </w:t>
      </w:r>
      <w:r w:rsidR="00942A62" w:rsidRPr="001D3B31">
        <w:rPr>
          <w:color w:val="000000" w:themeColor="text1"/>
          <w:szCs w:val="24"/>
          <w:shd w:val="clear" w:color="auto" w:fill="FFFFFF"/>
        </w:rPr>
        <w:t xml:space="preserve">However, rather than directly relating to the process of formal observations, I have established a similar routine </w:t>
      </w:r>
      <w:r w:rsidR="00316DD4" w:rsidRPr="001D3B31">
        <w:rPr>
          <w:color w:val="000000" w:themeColor="text1"/>
          <w:szCs w:val="24"/>
          <w:shd w:val="clear" w:color="auto" w:fill="FFFFFF"/>
        </w:rPr>
        <w:t>through</w:t>
      </w:r>
      <w:r w:rsidR="00942A62" w:rsidRPr="001D3B31">
        <w:rPr>
          <w:color w:val="000000" w:themeColor="text1"/>
          <w:szCs w:val="24"/>
          <w:shd w:val="clear" w:color="auto" w:fill="FFFFFF"/>
        </w:rPr>
        <w:t xml:space="preserve"> informal observations.  </w:t>
      </w:r>
      <w:r w:rsidR="00316DD4" w:rsidRPr="001D3B31">
        <w:rPr>
          <w:color w:val="000000" w:themeColor="text1"/>
          <w:szCs w:val="24"/>
          <w:shd w:val="clear" w:color="auto" w:fill="FFFFFF"/>
        </w:rPr>
        <w:t xml:space="preserve">For </w:t>
      </w:r>
      <w:r w:rsidR="00B14CE5" w:rsidRPr="001D3B31">
        <w:rPr>
          <w:color w:val="000000" w:themeColor="text1"/>
          <w:szCs w:val="24"/>
          <w:shd w:val="clear" w:color="auto" w:fill="FFFFFF"/>
        </w:rPr>
        <w:t>in</w:t>
      </w:r>
      <w:r w:rsidR="00E54F6A" w:rsidRPr="001D3B31">
        <w:rPr>
          <w:color w:val="000000" w:themeColor="text1"/>
          <w:szCs w:val="24"/>
          <w:shd w:val="clear" w:color="auto" w:fill="FFFFFF"/>
        </w:rPr>
        <w:t xml:space="preserve">stance, directly after I visit preservice teachers in their classrooms, I request to have an informal meeting with them, one-on-one, about how they believe their practice has been going. In this respect, I try to alleviate preservice teachers of the mindset of looking to me as a source of confirmation, but rather of support and openness. </w:t>
      </w:r>
      <w:r w:rsidR="0009778A" w:rsidRPr="001D3B31">
        <w:rPr>
          <w:color w:val="000000" w:themeColor="text1"/>
          <w:szCs w:val="24"/>
          <w:shd w:val="clear" w:color="auto" w:fill="FFFFFF"/>
        </w:rPr>
        <w:t xml:space="preserve">Through this practice, I align with Burns and Badiali (2015) believing in supervisors as responsible </w:t>
      </w:r>
      <w:r w:rsidR="00DE1355" w:rsidRPr="001D3B31">
        <w:rPr>
          <w:color w:val="000000" w:themeColor="text1"/>
          <w:szCs w:val="24"/>
          <w:shd w:val="clear" w:color="auto" w:fill="FFFFFF"/>
        </w:rPr>
        <w:t>for promoting growth, and therefore, they need to find the recipe for fostering dissonance and for teaching others to develop a comfort with discomfort</w:t>
      </w:r>
      <w:r w:rsidR="00EE0351" w:rsidRPr="001D3B31">
        <w:rPr>
          <w:color w:val="000000" w:themeColor="text1"/>
          <w:szCs w:val="24"/>
          <w:shd w:val="clear" w:color="auto" w:fill="FFFFFF"/>
        </w:rPr>
        <w:t xml:space="preserve"> (p.433)</w:t>
      </w:r>
      <w:r w:rsidR="00DE1355" w:rsidRPr="001D3B31">
        <w:rPr>
          <w:color w:val="000000" w:themeColor="text1"/>
          <w:szCs w:val="24"/>
          <w:shd w:val="clear" w:color="auto" w:fill="FFFFFF"/>
        </w:rPr>
        <w:t>.</w:t>
      </w:r>
      <w:r w:rsidR="00DC0ECC" w:rsidRPr="001D3B31">
        <w:rPr>
          <w:color w:val="000000" w:themeColor="text1"/>
          <w:szCs w:val="24"/>
          <w:shd w:val="clear" w:color="auto" w:fill="FFFFFF"/>
        </w:rPr>
        <w:t xml:space="preserve"> </w:t>
      </w:r>
      <w:r w:rsidR="00DE1355" w:rsidRPr="001D3B31">
        <w:rPr>
          <w:color w:val="000000" w:themeColor="text1"/>
          <w:szCs w:val="24"/>
          <w:shd w:val="clear" w:color="auto" w:fill="FFFFFF"/>
        </w:rPr>
        <w:t xml:space="preserve"> </w:t>
      </w:r>
    </w:p>
    <w:p w:rsidR="004F3D9C" w:rsidRPr="001D3B31" w:rsidRDefault="00EA2355" w:rsidP="00EB7CC1">
      <w:pPr>
        <w:ind w:firstLine="720"/>
        <w:jc w:val="both"/>
        <w:rPr>
          <w:color w:val="000000" w:themeColor="text1"/>
          <w:szCs w:val="24"/>
          <w:shd w:val="clear" w:color="auto" w:fill="FFFFFF"/>
        </w:rPr>
      </w:pPr>
      <w:r w:rsidRPr="001D3B31">
        <w:rPr>
          <w:color w:val="000000" w:themeColor="text1"/>
          <w:szCs w:val="24"/>
          <w:shd w:val="clear" w:color="auto" w:fill="FFFFFF"/>
        </w:rPr>
        <w:t xml:space="preserve">By facilitating open conversations, I have </w:t>
      </w:r>
      <w:r w:rsidR="00DC0ECC" w:rsidRPr="001D3B31">
        <w:rPr>
          <w:color w:val="000000" w:themeColor="text1"/>
          <w:szCs w:val="24"/>
          <w:shd w:val="clear" w:color="auto" w:fill="FFFFFF"/>
        </w:rPr>
        <w:t>listened to</w:t>
      </w:r>
      <w:r w:rsidRPr="001D3B31">
        <w:rPr>
          <w:color w:val="000000" w:themeColor="text1"/>
          <w:szCs w:val="24"/>
          <w:shd w:val="clear" w:color="auto" w:fill="FFFFFF"/>
        </w:rPr>
        <w:t xml:space="preserve"> interns revealing difficulties they have experienced, </w:t>
      </w:r>
      <w:r w:rsidR="009F3505" w:rsidRPr="001D3B31">
        <w:rPr>
          <w:color w:val="000000" w:themeColor="text1"/>
          <w:szCs w:val="24"/>
          <w:shd w:val="clear" w:color="auto" w:fill="FFFFFF"/>
        </w:rPr>
        <w:t xml:space="preserve">looking towards me as a </w:t>
      </w:r>
      <w:r w:rsidR="005C1171" w:rsidRPr="001D3B31">
        <w:rPr>
          <w:color w:val="000000" w:themeColor="text1"/>
          <w:szCs w:val="24"/>
          <w:shd w:val="clear" w:color="auto" w:fill="FFFFFF"/>
        </w:rPr>
        <w:t>source</w:t>
      </w:r>
      <w:r w:rsidR="009F3505" w:rsidRPr="001D3B31">
        <w:rPr>
          <w:color w:val="000000" w:themeColor="text1"/>
          <w:szCs w:val="24"/>
          <w:shd w:val="clear" w:color="auto" w:fill="FFFFFF"/>
        </w:rPr>
        <w:t xml:space="preserve"> of </w:t>
      </w:r>
      <w:r w:rsidR="001203D1" w:rsidRPr="001D3B31">
        <w:rPr>
          <w:color w:val="000000" w:themeColor="text1"/>
          <w:szCs w:val="24"/>
          <w:shd w:val="clear" w:color="auto" w:fill="FFFFFF"/>
        </w:rPr>
        <w:t xml:space="preserve">helping them understand the nature and complexities of teaching. </w:t>
      </w:r>
      <w:r w:rsidRPr="001D3B31">
        <w:rPr>
          <w:color w:val="000000" w:themeColor="text1"/>
          <w:szCs w:val="24"/>
          <w:shd w:val="clear" w:color="auto" w:fill="FFFFFF"/>
        </w:rPr>
        <w:t xml:space="preserve"> </w:t>
      </w:r>
      <w:r w:rsidR="005C1171" w:rsidRPr="001D3B31">
        <w:rPr>
          <w:color w:val="000000" w:themeColor="text1"/>
          <w:szCs w:val="24"/>
          <w:shd w:val="clear" w:color="auto" w:fill="FFFFFF"/>
        </w:rPr>
        <w:t>Before we begin to discuss anything, I always provide preservice teachers with a statement about how “we are focused on moving forward and it is normal for parts of practice to be difficult.”</w:t>
      </w:r>
      <w:r w:rsidR="002A3486" w:rsidRPr="001D3B31">
        <w:rPr>
          <w:color w:val="000000" w:themeColor="text1"/>
          <w:szCs w:val="24"/>
          <w:shd w:val="clear" w:color="auto" w:fill="FFFFFF"/>
        </w:rPr>
        <w:t xml:space="preserve"> After saying this statement, I, </w:t>
      </w:r>
      <w:r w:rsidR="00837F92" w:rsidRPr="001D3B31">
        <w:rPr>
          <w:color w:val="000000" w:themeColor="text1"/>
          <w:szCs w:val="24"/>
          <w:shd w:val="clear" w:color="auto" w:fill="FFFFFF"/>
        </w:rPr>
        <w:t>literally</w:t>
      </w:r>
      <w:r w:rsidR="002A3486" w:rsidRPr="001D3B31">
        <w:rPr>
          <w:color w:val="000000" w:themeColor="text1"/>
          <w:szCs w:val="24"/>
          <w:shd w:val="clear" w:color="auto" w:fill="FFFFFF"/>
        </w:rPr>
        <w:t>,</w:t>
      </w:r>
      <w:r w:rsidR="0008228A" w:rsidRPr="001D3B31">
        <w:rPr>
          <w:color w:val="000000" w:themeColor="text1"/>
          <w:szCs w:val="24"/>
          <w:shd w:val="clear" w:color="auto" w:fill="FFFFFF"/>
        </w:rPr>
        <w:t xml:space="preserve"> witnessed</w:t>
      </w:r>
      <w:r w:rsidR="002A3486" w:rsidRPr="001D3B31">
        <w:rPr>
          <w:color w:val="000000" w:themeColor="text1"/>
          <w:szCs w:val="24"/>
          <w:shd w:val="clear" w:color="auto" w:fill="FFFFFF"/>
        </w:rPr>
        <w:t xml:space="preserve"> preservice teachers’ shoulders become less tense, followed by a slow pattern of breathing. Their actions help</w:t>
      </w:r>
      <w:r w:rsidR="0008228A" w:rsidRPr="001D3B31">
        <w:rPr>
          <w:color w:val="000000" w:themeColor="text1"/>
          <w:szCs w:val="24"/>
          <w:shd w:val="clear" w:color="auto" w:fill="FFFFFF"/>
        </w:rPr>
        <w:t xml:space="preserve">ed to confirm the way they viewed me as a supervisor: one of safe support. I define safe support as a person who has </w:t>
      </w:r>
      <w:r w:rsidR="00E01801" w:rsidRPr="001D3B31">
        <w:rPr>
          <w:color w:val="000000" w:themeColor="text1"/>
          <w:szCs w:val="24"/>
          <w:shd w:val="clear" w:color="auto" w:fill="FFFFFF"/>
        </w:rPr>
        <w:t xml:space="preserve">been characterized to offer minimal ridicule, but rather one who bears part of the weight to hold up preservice teachers’ </w:t>
      </w:r>
      <w:r w:rsidR="00DF621C" w:rsidRPr="001D3B31">
        <w:rPr>
          <w:color w:val="000000" w:themeColor="text1"/>
          <w:szCs w:val="24"/>
          <w:shd w:val="clear" w:color="auto" w:fill="FFFFFF"/>
        </w:rPr>
        <w:t>needs</w:t>
      </w:r>
      <w:r w:rsidR="00E01801" w:rsidRPr="001D3B31">
        <w:rPr>
          <w:color w:val="000000" w:themeColor="text1"/>
          <w:szCs w:val="24"/>
          <w:shd w:val="clear" w:color="auto" w:fill="FFFFFF"/>
        </w:rPr>
        <w:t xml:space="preserve">.  </w:t>
      </w:r>
      <w:r w:rsidR="0008228A" w:rsidRPr="001D3B31">
        <w:rPr>
          <w:color w:val="000000" w:themeColor="text1"/>
          <w:szCs w:val="24"/>
          <w:shd w:val="clear" w:color="auto" w:fill="FFFFFF"/>
        </w:rPr>
        <w:t xml:space="preserve"> </w:t>
      </w:r>
    </w:p>
    <w:p w:rsidR="004F3D9C" w:rsidRPr="001D3B31" w:rsidRDefault="004F3D9C" w:rsidP="00250504">
      <w:pPr>
        <w:rPr>
          <w:i/>
          <w:color w:val="000000" w:themeColor="text1"/>
        </w:rPr>
      </w:pPr>
      <w:r w:rsidRPr="001D3B31">
        <w:rPr>
          <w:color w:val="000000" w:themeColor="text1"/>
          <w:u w:val="single"/>
        </w:rPr>
        <w:t xml:space="preserve">Bullock (2012): </w:t>
      </w:r>
      <w:r w:rsidRPr="001D3B31">
        <w:rPr>
          <w:i/>
          <w:color w:val="000000" w:themeColor="text1"/>
        </w:rPr>
        <w:t>Creating a space for the development of professional knowledge: A self-study of supervising teacher candidates during practicum placements</w:t>
      </w:r>
    </w:p>
    <w:p w:rsidR="00AE45CC" w:rsidRPr="001D3B31" w:rsidRDefault="00DC615D" w:rsidP="00AE45CC">
      <w:pPr>
        <w:ind w:firstLine="720"/>
        <w:jc w:val="both"/>
        <w:rPr>
          <w:color w:val="000000" w:themeColor="text1"/>
        </w:rPr>
      </w:pPr>
      <w:r w:rsidRPr="001D3B31">
        <w:rPr>
          <w:color w:val="000000" w:themeColor="text1"/>
        </w:rPr>
        <w:t xml:space="preserve">I appreciated how Bullock (2012) provided </w:t>
      </w:r>
      <w:r w:rsidR="0088621F" w:rsidRPr="001D3B31">
        <w:rPr>
          <w:color w:val="000000" w:themeColor="text1"/>
        </w:rPr>
        <w:t>that only by naming and interpreting default pedagogies can teacher candidates (or teacher educators) move toward enacting approaches that are significantly different from the approaches they experienced as students (p. 153).</w:t>
      </w:r>
      <w:r w:rsidR="00A23D66" w:rsidRPr="001D3B31">
        <w:rPr>
          <w:color w:val="000000" w:themeColor="text1"/>
        </w:rPr>
        <w:t xml:space="preserve"> Similar to the author, as</w:t>
      </w:r>
      <w:r w:rsidR="00812C14" w:rsidRPr="001D3B31">
        <w:rPr>
          <w:color w:val="000000" w:themeColor="text1"/>
        </w:rPr>
        <w:t xml:space="preserve"> a doctoral student, </w:t>
      </w:r>
      <w:r w:rsidR="00357252" w:rsidRPr="001D3B31">
        <w:rPr>
          <w:color w:val="000000" w:themeColor="text1"/>
        </w:rPr>
        <w:t xml:space="preserve">newly operating in the role of a supervisor/teacher educator, </w:t>
      </w:r>
      <w:r w:rsidR="00A23D66" w:rsidRPr="001D3B31">
        <w:rPr>
          <w:color w:val="000000" w:themeColor="text1"/>
        </w:rPr>
        <w:t xml:space="preserve">I have to consistently be mindful of the approaches I take with preservice teachers. Most of the mindfulness is in regard to </w:t>
      </w:r>
      <w:r w:rsidR="00B51543" w:rsidRPr="001D3B31">
        <w:rPr>
          <w:color w:val="000000" w:themeColor="text1"/>
        </w:rPr>
        <w:t>being aware of how I con</w:t>
      </w:r>
      <w:r w:rsidR="00540BD8" w:rsidRPr="001D3B31">
        <w:rPr>
          <w:color w:val="000000" w:themeColor="text1"/>
        </w:rPr>
        <w:t>verse with preservice teachers about their practices.</w:t>
      </w:r>
      <w:r w:rsidR="00330521" w:rsidRPr="001D3B31">
        <w:rPr>
          <w:color w:val="000000" w:themeColor="text1"/>
        </w:rPr>
        <w:t xml:space="preserve"> </w:t>
      </w:r>
      <w:r w:rsidR="009C64CA" w:rsidRPr="001D3B31">
        <w:rPr>
          <w:color w:val="000000" w:themeColor="text1"/>
        </w:rPr>
        <w:t>From my own experiences as a preservice teacher, my default pedagogies have</w:t>
      </w:r>
      <w:r w:rsidR="00AD4936" w:rsidRPr="001D3B31">
        <w:rPr>
          <w:color w:val="000000" w:themeColor="text1"/>
        </w:rPr>
        <w:t xml:space="preserve"> </w:t>
      </w:r>
      <w:r w:rsidR="009C64CA" w:rsidRPr="001D3B31">
        <w:rPr>
          <w:color w:val="000000" w:themeColor="text1"/>
        </w:rPr>
        <w:t xml:space="preserve">been shaped by </w:t>
      </w:r>
      <w:r w:rsidR="0095799C" w:rsidRPr="001D3B31">
        <w:rPr>
          <w:color w:val="000000" w:themeColor="text1"/>
        </w:rPr>
        <w:t xml:space="preserve">how I interpreted my relationship with my supervisor. </w:t>
      </w:r>
    </w:p>
    <w:p w:rsidR="00AF39E9" w:rsidRPr="001D3B31" w:rsidRDefault="00330521" w:rsidP="00AE45CC">
      <w:pPr>
        <w:ind w:firstLine="720"/>
        <w:jc w:val="both"/>
        <w:rPr>
          <w:color w:val="000000" w:themeColor="text1"/>
        </w:rPr>
      </w:pPr>
      <w:r w:rsidRPr="001D3B31">
        <w:rPr>
          <w:color w:val="000000" w:themeColor="text1"/>
        </w:rPr>
        <w:lastRenderedPageBreak/>
        <w:t>For example, m</w:t>
      </w:r>
      <w:r w:rsidR="0095799C" w:rsidRPr="001D3B31">
        <w:rPr>
          <w:color w:val="000000" w:themeColor="text1"/>
        </w:rPr>
        <w:t>y supervisor was very firm and</w:t>
      </w:r>
      <w:r w:rsidR="00006215" w:rsidRPr="001D3B31">
        <w:rPr>
          <w:color w:val="000000" w:themeColor="text1"/>
        </w:rPr>
        <w:t xml:space="preserve"> </w:t>
      </w:r>
      <w:r w:rsidR="00502047" w:rsidRPr="001D3B31">
        <w:rPr>
          <w:color w:val="000000" w:themeColor="text1"/>
        </w:rPr>
        <w:t xml:space="preserve">highly critical. Oftentimes, she would point out what I did wrong, taking a deficit </w:t>
      </w:r>
      <w:r w:rsidR="00F83277" w:rsidRPr="001D3B31">
        <w:rPr>
          <w:color w:val="000000" w:themeColor="text1"/>
        </w:rPr>
        <w:t>mindset, rather than what I had</w:t>
      </w:r>
      <w:r w:rsidR="00502047" w:rsidRPr="001D3B31">
        <w:rPr>
          <w:color w:val="000000" w:themeColor="text1"/>
        </w:rPr>
        <w:t xml:space="preserve"> done well to improve upon</w:t>
      </w:r>
      <w:r w:rsidR="00F83277" w:rsidRPr="001D3B31">
        <w:rPr>
          <w:color w:val="000000" w:themeColor="text1"/>
        </w:rPr>
        <w:t xml:space="preserve"> my practice</w:t>
      </w:r>
      <w:r w:rsidR="00502047" w:rsidRPr="001D3B31">
        <w:rPr>
          <w:color w:val="000000" w:themeColor="text1"/>
        </w:rPr>
        <w:t xml:space="preserve">. </w:t>
      </w:r>
      <w:r w:rsidR="00CA7DA6" w:rsidRPr="001D3B31">
        <w:rPr>
          <w:color w:val="000000" w:themeColor="text1"/>
        </w:rPr>
        <w:t xml:space="preserve">I believe I would have appreciated more </w:t>
      </w:r>
      <w:r w:rsidR="00ED32F9" w:rsidRPr="001D3B31">
        <w:rPr>
          <w:color w:val="000000" w:themeColor="text1"/>
        </w:rPr>
        <w:t>positive, open conversations</w:t>
      </w:r>
      <w:r w:rsidR="001E1BF3" w:rsidRPr="001D3B31">
        <w:rPr>
          <w:color w:val="000000" w:themeColor="text1"/>
        </w:rPr>
        <w:t xml:space="preserve">; </w:t>
      </w:r>
      <w:r w:rsidR="009D6801" w:rsidRPr="001D3B31">
        <w:rPr>
          <w:color w:val="000000" w:themeColor="text1"/>
        </w:rPr>
        <w:t xml:space="preserve">being able to reflect with her, instead. </w:t>
      </w:r>
      <w:r w:rsidR="006133E3" w:rsidRPr="001D3B31">
        <w:rPr>
          <w:color w:val="000000" w:themeColor="text1"/>
        </w:rPr>
        <w:t>After each observation, I was not required to write a reflection before engaging in a post-conference</w:t>
      </w:r>
      <w:r w:rsidR="001E1BF3" w:rsidRPr="001D3B31">
        <w:rPr>
          <w:color w:val="000000" w:themeColor="text1"/>
        </w:rPr>
        <w:t>, but rather wait on her feedback to assess my competence in teaching</w:t>
      </w:r>
      <w:r w:rsidR="006133E3" w:rsidRPr="001D3B31">
        <w:rPr>
          <w:color w:val="000000" w:themeColor="text1"/>
        </w:rPr>
        <w:t xml:space="preserve">. </w:t>
      </w:r>
      <w:r w:rsidR="005539DD" w:rsidRPr="001D3B31">
        <w:rPr>
          <w:color w:val="000000" w:themeColor="text1"/>
        </w:rPr>
        <w:t>After the</w:t>
      </w:r>
      <w:r w:rsidR="006133E3" w:rsidRPr="001D3B31">
        <w:rPr>
          <w:color w:val="000000" w:themeColor="text1"/>
        </w:rPr>
        <w:t xml:space="preserve"> post-conference, I was </w:t>
      </w:r>
      <w:r w:rsidR="00AD4936" w:rsidRPr="001D3B31">
        <w:rPr>
          <w:color w:val="000000" w:themeColor="text1"/>
        </w:rPr>
        <w:t xml:space="preserve">directed to </w:t>
      </w:r>
      <w:r w:rsidR="005539DD" w:rsidRPr="001D3B31">
        <w:rPr>
          <w:color w:val="000000" w:themeColor="text1"/>
        </w:rPr>
        <w:t>reflect</w:t>
      </w:r>
      <w:r w:rsidR="00BC1864" w:rsidRPr="001D3B31">
        <w:rPr>
          <w:color w:val="000000" w:themeColor="text1"/>
        </w:rPr>
        <w:t xml:space="preserve"> about what she highlighted from my lesson and </w:t>
      </w:r>
      <w:r w:rsidR="008531F1" w:rsidRPr="001D3B31">
        <w:rPr>
          <w:color w:val="000000" w:themeColor="text1"/>
        </w:rPr>
        <w:t>im</w:t>
      </w:r>
      <w:r w:rsidR="00AE45CC" w:rsidRPr="001D3B31">
        <w:rPr>
          <w:color w:val="000000" w:themeColor="text1"/>
        </w:rPr>
        <w:t>prove upon those areas, solely. Of course, I would resist and seek more advic</w:t>
      </w:r>
      <w:r w:rsidR="00647F7A" w:rsidRPr="001D3B31">
        <w:rPr>
          <w:color w:val="000000" w:themeColor="text1"/>
        </w:rPr>
        <w:t>e from my c</w:t>
      </w:r>
      <w:r w:rsidR="005539DD" w:rsidRPr="001D3B31">
        <w:rPr>
          <w:color w:val="000000" w:themeColor="text1"/>
        </w:rPr>
        <w:t xml:space="preserve">ollaborating teacher, who would, </w:t>
      </w:r>
      <w:r w:rsidR="00647F7A" w:rsidRPr="001D3B31">
        <w:rPr>
          <w:color w:val="000000" w:themeColor="text1"/>
        </w:rPr>
        <w:t>then</w:t>
      </w:r>
      <w:r w:rsidR="008522B4" w:rsidRPr="001D3B31">
        <w:rPr>
          <w:color w:val="000000" w:themeColor="text1"/>
        </w:rPr>
        <w:t>,</w:t>
      </w:r>
      <w:r w:rsidR="00647F7A" w:rsidRPr="001D3B31">
        <w:rPr>
          <w:color w:val="000000" w:themeColor="text1"/>
        </w:rPr>
        <w:t xml:space="preserve"> affirm the wellness of my practices and </w:t>
      </w:r>
      <w:r w:rsidR="008522B4" w:rsidRPr="001D3B31">
        <w:rPr>
          <w:color w:val="000000" w:themeColor="text1"/>
        </w:rPr>
        <w:t xml:space="preserve">share </w:t>
      </w:r>
      <w:r w:rsidR="005539DD" w:rsidRPr="001D3B31">
        <w:rPr>
          <w:color w:val="000000" w:themeColor="text1"/>
        </w:rPr>
        <w:t>her own experience</w:t>
      </w:r>
      <w:r w:rsidR="00D70482" w:rsidRPr="001D3B31">
        <w:rPr>
          <w:color w:val="000000" w:themeColor="text1"/>
        </w:rPr>
        <w:t>s</w:t>
      </w:r>
      <w:r w:rsidR="005539DD" w:rsidRPr="001D3B31">
        <w:rPr>
          <w:color w:val="000000" w:themeColor="text1"/>
        </w:rPr>
        <w:t xml:space="preserve"> as a </w:t>
      </w:r>
      <w:r w:rsidR="00D70482" w:rsidRPr="001D3B31">
        <w:rPr>
          <w:color w:val="000000" w:themeColor="text1"/>
        </w:rPr>
        <w:t xml:space="preserve">former </w:t>
      </w:r>
      <w:r w:rsidR="005539DD" w:rsidRPr="001D3B31">
        <w:rPr>
          <w:color w:val="000000" w:themeColor="text1"/>
        </w:rPr>
        <w:t xml:space="preserve">preservice teacher. The </w:t>
      </w:r>
      <w:r w:rsidR="005F663C" w:rsidRPr="001D3B31">
        <w:rPr>
          <w:color w:val="000000" w:themeColor="text1"/>
        </w:rPr>
        <w:t xml:space="preserve">vicious cycle would repeat itself after every observation. </w:t>
      </w:r>
    </w:p>
    <w:p w:rsidR="00F55F7D" w:rsidRPr="001D3B31" w:rsidRDefault="004E5614" w:rsidP="00F55F7D">
      <w:pPr>
        <w:ind w:firstLine="720"/>
        <w:jc w:val="both"/>
        <w:rPr>
          <w:color w:val="000000" w:themeColor="text1"/>
        </w:rPr>
      </w:pPr>
      <w:r w:rsidRPr="001D3B31">
        <w:rPr>
          <w:color w:val="000000" w:themeColor="text1"/>
        </w:rPr>
        <w:t xml:space="preserve">Currently, </w:t>
      </w:r>
      <w:r w:rsidR="00D51B56" w:rsidRPr="001D3B31">
        <w:rPr>
          <w:color w:val="000000" w:themeColor="text1"/>
        </w:rPr>
        <w:t>as a supervisor, I definitely understand the possible effect</w:t>
      </w:r>
      <w:r w:rsidR="00B33BB3" w:rsidRPr="001D3B31">
        <w:rPr>
          <w:color w:val="000000" w:themeColor="text1"/>
        </w:rPr>
        <w:t>s of deterring from</w:t>
      </w:r>
      <w:r w:rsidR="00A73D9D" w:rsidRPr="001D3B31">
        <w:rPr>
          <w:color w:val="000000" w:themeColor="text1"/>
        </w:rPr>
        <w:t xml:space="preserve"> the promotion of supportive dialogue. In terms of supportive dialogue, I still believe constructive criticism can be effectively achieved</w:t>
      </w:r>
      <w:r w:rsidR="00B33BB3" w:rsidRPr="001D3B31">
        <w:rPr>
          <w:color w:val="000000" w:themeColor="text1"/>
        </w:rPr>
        <w:t xml:space="preserve"> within this type of communication</w:t>
      </w:r>
      <w:r w:rsidR="00A73D9D" w:rsidRPr="001D3B31">
        <w:rPr>
          <w:color w:val="000000" w:themeColor="text1"/>
        </w:rPr>
        <w:t xml:space="preserve">, but it should be a collaborative effort, rather than an intrusive one. </w:t>
      </w:r>
      <w:r w:rsidR="00D7665B" w:rsidRPr="001D3B31">
        <w:rPr>
          <w:color w:val="000000" w:themeColor="text1"/>
        </w:rPr>
        <w:t xml:space="preserve">By adhering to this belief, </w:t>
      </w:r>
      <w:r w:rsidR="00AF6F2F" w:rsidRPr="001D3B31">
        <w:rPr>
          <w:color w:val="000000" w:themeColor="text1"/>
        </w:rPr>
        <w:t>I look forward to continually building relationships with my</w:t>
      </w:r>
      <w:r w:rsidR="00F445CA" w:rsidRPr="001D3B31">
        <w:rPr>
          <w:color w:val="000000" w:themeColor="text1"/>
        </w:rPr>
        <w:t xml:space="preserve"> preservice teach</w:t>
      </w:r>
      <w:r w:rsidR="002030FB" w:rsidRPr="001D3B31">
        <w:rPr>
          <w:color w:val="000000" w:themeColor="text1"/>
        </w:rPr>
        <w:t xml:space="preserve">ers by conducting regularly </w:t>
      </w:r>
      <w:r w:rsidR="00976D23" w:rsidRPr="001D3B31">
        <w:rPr>
          <w:color w:val="000000" w:themeColor="text1"/>
        </w:rPr>
        <w:t xml:space="preserve">scheduled visitation rounds, one-one-conferences (preservice teacher and supervisor), triad conferences, </w:t>
      </w:r>
      <w:r w:rsidR="002D5407" w:rsidRPr="001D3B31">
        <w:rPr>
          <w:color w:val="000000" w:themeColor="text1"/>
        </w:rPr>
        <w:t xml:space="preserve">and activities in seminar that foster </w:t>
      </w:r>
      <w:r w:rsidR="00720F0C" w:rsidRPr="001D3B31">
        <w:rPr>
          <w:color w:val="000000" w:themeColor="text1"/>
        </w:rPr>
        <w:t xml:space="preserve">community-centered </w:t>
      </w:r>
      <w:r w:rsidR="00F21D4A" w:rsidRPr="001D3B31">
        <w:rPr>
          <w:color w:val="000000" w:themeColor="text1"/>
        </w:rPr>
        <w:t>foundations of learning and development.</w:t>
      </w:r>
    </w:p>
    <w:p w:rsidR="00F55F7D" w:rsidRPr="00F55F7D" w:rsidRDefault="00EC1443" w:rsidP="00F55F7D">
      <w:pPr>
        <w:jc w:val="center"/>
        <w:rPr>
          <w:i/>
          <w:color w:val="000000" w:themeColor="text1"/>
        </w:rPr>
      </w:pPr>
      <w:r>
        <w:rPr>
          <w:noProof/>
        </w:rPr>
        <w:drawing>
          <wp:anchor distT="0" distB="0" distL="114300" distR="114300" simplePos="0" relativeHeight="251671552" behindDoc="1" locked="0" layoutInCell="1" allowOverlap="1" wp14:anchorId="25D59968" wp14:editId="0E6AFF9A">
            <wp:simplePos x="0" y="0"/>
            <wp:positionH relativeFrom="column">
              <wp:posOffset>3275330</wp:posOffset>
            </wp:positionH>
            <wp:positionV relativeFrom="paragraph">
              <wp:posOffset>609600</wp:posOffset>
            </wp:positionV>
            <wp:extent cx="2689225" cy="3110865"/>
            <wp:effectExtent l="0" t="0" r="0" b="0"/>
            <wp:wrapTight wrapText="bothSides">
              <wp:wrapPolygon edited="0">
                <wp:start x="0" y="0"/>
                <wp:lineTo x="0" y="21428"/>
                <wp:lineTo x="21421" y="21428"/>
                <wp:lineTo x="21421"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89225" cy="3110865"/>
                    </a:xfrm>
                    <a:prstGeom prst="rect">
                      <a:avLst/>
                    </a:prstGeom>
                    <a:noFill/>
                  </pic:spPr>
                </pic:pic>
              </a:graphicData>
            </a:graphic>
            <wp14:sizeRelH relativeFrom="page">
              <wp14:pctWidth>0</wp14:pctWidth>
            </wp14:sizeRelH>
            <wp14:sizeRelV relativeFrom="page">
              <wp14:pctHeight>0</wp14:pctHeight>
            </wp14:sizeRelV>
          </wp:anchor>
        </w:drawing>
      </w:r>
      <w:r w:rsidR="00F55F7D">
        <w:rPr>
          <w:i/>
          <w:color w:val="000000" w:themeColor="text1"/>
        </w:rPr>
        <w:t xml:space="preserve">The picture, </w:t>
      </w:r>
      <w:r>
        <w:rPr>
          <w:i/>
          <w:color w:val="000000" w:themeColor="text1"/>
        </w:rPr>
        <w:t>on the left</w:t>
      </w:r>
      <w:r w:rsidR="00F55F7D">
        <w:rPr>
          <w:i/>
          <w:color w:val="000000" w:themeColor="text1"/>
        </w:rPr>
        <w:t>, serves as an artifac</w:t>
      </w:r>
      <w:r w:rsidR="008854DB">
        <w:rPr>
          <w:i/>
          <w:color w:val="000000" w:themeColor="text1"/>
        </w:rPr>
        <w:t xml:space="preserve">t of notes that I have taken when holding conferences and visitation rounds, every day, at my assigned school site. </w:t>
      </w:r>
      <w:r>
        <w:rPr>
          <w:i/>
          <w:color w:val="000000" w:themeColor="text1"/>
        </w:rPr>
        <w:t xml:space="preserve">The picture, on the right, serves as an agenda I utilized during seminar to help support preservice teachers. </w:t>
      </w:r>
    </w:p>
    <w:p w:rsidR="00F55F7D" w:rsidRDefault="00EC1443" w:rsidP="00250504">
      <w:pPr>
        <w:rPr>
          <w:color w:val="000000" w:themeColor="text1"/>
          <w:u w:val="single"/>
        </w:rPr>
      </w:pPr>
      <w:r>
        <w:rPr>
          <w:noProof/>
        </w:rPr>
        <w:drawing>
          <wp:anchor distT="0" distB="0" distL="114300" distR="114300" simplePos="0" relativeHeight="251670528" behindDoc="1" locked="0" layoutInCell="1" allowOverlap="1" wp14:anchorId="2828D656" wp14:editId="41B37A42">
            <wp:simplePos x="0" y="0"/>
            <wp:positionH relativeFrom="column">
              <wp:posOffset>-222885</wp:posOffset>
            </wp:positionH>
            <wp:positionV relativeFrom="paragraph">
              <wp:posOffset>328930</wp:posOffset>
            </wp:positionV>
            <wp:extent cx="3054985" cy="2290445"/>
            <wp:effectExtent l="1270" t="0" r="0" b="0"/>
            <wp:wrapTight wrapText="bothSides">
              <wp:wrapPolygon edited="0">
                <wp:start x="9" y="21612"/>
                <wp:lineTo x="21425" y="21612"/>
                <wp:lineTo x="21425" y="234"/>
                <wp:lineTo x="9" y="234"/>
                <wp:lineTo x="9" y="21612"/>
              </wp:wrapPolygon>
            </wp:wrapTight>
            <wp:docPr id="5" name="Picture 5" descr="C:\Users\Owner\AppData\Local\Microsoft\Windows\Temporary Internet Files\Content.Word\20170123_0905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wner\AppData\Local\Microsoft\Windows\Temporary Internet Files\Content.Word\20170123_090504.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3054985" cy="22904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55F7D" w:rsidRDefault="00F55F7D" w:rsidP="00250504">
      <w:pPr>
        <w:rPr>
          <w:color w:val="000000" w:themeColor="text1"/>
          <w:u w:val="single"/>
        </w:rPr>
      </w:pPr>
    </w:p>
    <w:p w:rsidR="00F55F7D" w:rsidRDefault="00F55F7D" w:rsidP="00250504">
      <w:pPr>
        <w:rPr>
          <w:color w:val="000000" w:themeColor="text1"/>
          <w:u w:val="single"/>
        </w:rPr>
      </w:pPr>
    </w:p>
    <w:p w:rsidR="00F55F7D" w:rsidRDefault="00F55F7D" w:rsidP="00250504">
      <w:pPr>
        <w:rPr>
          <w:color w:val="000000" w:themeColor="text1"/>
          <w:u w:val="single"/>
        </w:rPr>
      </w:pPr>
    </w:p>
    <w:p w:rsidR="00F55F7D" w:rsidRDefault="00F55F7D" w:rsidP="00250504">
      <w:pPr>
        <w:rPr>
          <w:color w:val="000000" w:themeColor="text1"/>
          <w:u w:val="single"/>
        </w:rPr>
      </w:pPr>
    </w:p>
    <w:p w:rsidR="00F55F7D" w:rsidRDefault="00F55F7D" w:rsidP="00250504">
      <w:pPr>
        <w:rPr>
          <w:color w:val="000000" w:themeColor="text1"/>
          <w:u w:val="single"/>
        </w:rPr>
      </w:pPr>
    </w:p>
    <w:p w:rsidR="00F55F7D" w:rsidRDefault="00F55F7D" w:rsidP="00250504">
      <w:pPr>
        <w:rPr>
          <w:color w:val="000000" w:themeColor="text1"/>
          <w:u w:val="single"/>
        </w:rPr>
      </w:pPr>
    </w:p>
    <w:p w:rsidR="00F55F7D" w:rsidRDefault="00F55F7D" w:rsidP="00250504">
      <w:pPr>
        <w:rPr>
          <w:color w:val="000000" w:themeColor="text1"/>
          <w:u w:val="single"/>
        </w:rPr>
      </w:pPr>
    </w:p>
    <w:p w:rsidR="00F55F7D" w:rsidRDefault="00F55F7D" w:rsidP="00250504">
      <w:pPr>
        <w:rPr>
          <w:color w:val="000000" w:themeColor="text1"/>
          <w:u w:val="single"/>
        </w:rPr>
      </w:pPr>
    </w:p>
    <w:p w:rsidR="00F55F7D" w:rsidRDefault="00F55F7D" w:rsidP="00250504">
      <w:pPr>
        <w:rPr>
          <w:color w:val="000000" w:themeColor="text1"/>
          <w:u w:val="single"/>
        </w:rPr>
      </w:pPr>
    </w:p>
    <w:p w:rsidR="00F55F7D" w:rsidRDefault="00F55F7D" w:rsidP="00250504">
      <w:pPr>
        <w:rPr>
          <w:color w:val="000000" w:themeColor="text1"/>
          <w:u w:val="single"/>
        </w:rPr>
      </w:pPr>
    </w:p>
    <w:p w:rsidR="004F3D9C" w:rsidRPr="001D3B31" w:rsidRDefault="0000251B" w:rsidP="00250504">
      <w:pPr>
        <w:rPr>
          <w:i/>
          <w:color w:val="000000" w:themeColor="text1"/>
        </w:rPr>
      </w:pPr>
      <w:r w:rsidRPr="001D3B31">
        <w:rPr>
          <w:color w:val="000000" w:themeColor="text1"/>
          <w:u w:val="single"/>
        </w:rPr>
        <w:t>McGreal &amp; Nolan</w:t>
      </w:r>
      <w:r w:rsidRPr="001D3B31">
        <w:rPr>
          <w:color w:val="000000" w:themeColor="text1"/>
          <w:u w:val="single"/>
        </w:rPr>
        <w:t xml:space="preserve"> (1997)/</w:t>
      </w:r>
      <w:r w:rsidR="004F3D9C" w:rsidRPr="001D3B31">
        <w:rPr>
          <w:color w:val="000000" w:themeColor="text1"/>
          <w:u w:val="single"/>
        </w:rPr>
        <w:t xml:space="preserve">Glanz </w:t>
      </w:r>
      <w:r w:rsidR="004F3D9C" w:rsidRPr="001D3B31">
        <w:rPr>
          <w:color w:val="000000" w:themeColor="text1"/>
          <w:u w:val="single"/>
        </w:rPr>
        <w:t>&amp; Neville (1997</w:t>
      </w:r>
      <w:r w:rsidRPr="001D3B31">
        <w:rPr>
          <w:color w:val="000000" w:themeColor="text1"/>
          <w:u w:val="single"/>
        </w:rPr>
        <w:t>)</w:t>
      </w:r>
      <w:r w:rsidR="004F3D9C" w:rsidRPr="001D3B31">
        <w:rPr>
          <w:color w:val="000000" w:themeColor="text1"/>
          <w:u w:val="single"/>
        </w:rPr>
        <w:t xml:space="preserve">: Ch. 5- </w:t>
      </w:r>
      <w:r w:rsidR="004F3D9C" w:rsidRPr="001D3B31">
        <w:rPr>
          <w:i/>
          <w:color w:val="000000" w:themeColor="text1"/>
        </w:rPr>
        <w:t>Can a supervisor be a coach?</w:t>
      </w:r>
    </w:p>
    <w:p w:rsidR="00F55F7D" w:rsidRPr="001D3B31" w:rsidRDefault="0080682B" w:rsidP="00283EE8">
      <w:pPr>
        <w:ind w:firstLine="720"/>
        <w:jc w:val="both"/>
        <w:rPr>
          <w:color w:val="000000" w:themeColor="text1"/>
        </w:rPr>
      </w:pPr>
      <w:r w:rsidRPr="001D3B31">
        <w:rPr>
          <w:color w:val="000000" w:themeColor="text1"/>
        </w:rPr>
        <w:t>While we, as sup</w:t>
      </w:r>
      <w:r w:rsidR="00363D15" w:rsidRPr="001D3B31">
        <w:rPr>
          <w:color w:val="000000" w:themeColor="text1"/>
        </w:rPr>
        <w:t>ervisors, have moved</w:t>
      </w:r>
      <w:r w:rsidR="003D6FC2" w:rsidRPr="001D3B31">
        <w:rPr>
          <w:color w:val="000000" w:themeColor="text1"/>
        </w:rPr>
        <w:t xml:space="preserve"> to utilizing Charlotte Danielson’s (2011) </w:t>
      </w:r>
      <w:r w:rsidR="007262B0">
        <w:rPr>
          <w:color w:val="000000" w:themeColor="text1"/>
        </w:rPr>
        <w:t xml:space="preserve">Framework for </w:t>
      </w:r>
      <w:proofErr w:type="gramStart"/>
      <w:r w:rsidR="007262B0">
        <w:rPr>
          <w:color w:val="000000" w:themeColor="text1"/>
        </w:rPr>
        <w:t>Teaching</w:t>
      </w:r>
      <w:proofErr w:type="gramEnd"/>
      <w:r w:rsidR="00F7471F" w:rsidRPr="001D3B31">
        <w:rPr>
          <w:color w:val="000000" w:themeColor="text1"/>
        </w:rPr>
        <w:t xml:space="preserve"> to evaluate interns, </w:t>
      </w:r>
      <w:r w:rsidR="00C571BC" w:rsidRPr="001D3B31">
        <w:rPr>
          <w:color w:val="000000" w:themeColor="text1"/>
        </w:rPr>
        <w:t xml:space="preserve">I feel a sense of discomfort. This discomfort is </w:t>
      </w:r>
      <w:r w:rsidR="00C571BC" w:rsidRPr="001D3B31">
        <w:rPr>
          <w:color w:val="000000" w:themeColor="text1"/>
        </w:rPr>
        <w:lastRenderedPageBreak/>
        <w:t xml:space="preserve">marked by my desire to provide a system of </w:t>
      </w:r>
      <w:r w:rsidR="003350FE" w:rsidRPr="001D3B31">
        <w:rPr>
          <w:color w:val="000000" w:themeColor="text1"/>
        </w:rPr>
        <w:t xml:space="preserve">scaffolded system of </w:t>
      </w:r>
      <w:r w:rsidR="00C571BC" w:rsidRPr="001D3B31">
        <w:rPr>
          <w:color w:val="000000" w:themeColor="text1"/>
        </w:rPr>
        <w:t>support that fosters</w:t>
      </w:r>
      <w:r w:rsidR="003350FE" w:rsidRPr="001D3B31">
        <w:rPr>
          <w:color w:val="000000" w:themeColor="text1"/>
        </w:rPr>
        <w:t xml:space="preserve"> a broad range of </w:t>
      </w:r>
      <w:r w:rsidR="0072535E" w:rsidRPr="001D3B31">
        <w:rPr>
          <w:color w:val="000000" w:themeColor="text1"/>
        </w:rPr>
        <w:t>coaching</w:t>
      </w:r>
      <w:r w:rsidR="00A11A0F" w:rsidRPr="001D3B31">
        <w:rPr>
          <w:color w:val="000000" w:themeColor="text1"/>
        </w:rPr>
        <w:t xml:space="preserve"> efforts</w:t>
      </w:r>
      <w:r w:rsidR="00C571BC" w:rsidRPr="001D3B31">
        <w:rPr>
          <w:color w:val="000000" w:themeColor="text1"/>
        </w:rPr>
        <w:t xml:space="preserve">; however, with the added function of </w:t>
      </w:r>
      <w:r w:rsidR="00AF39E9" w:rsidRPr="001D3B31">
        <w:rPr>
          <w:color w:val="000000" w:themeColor="text1"/>
        </w:rPr>
        <w:t>staunch evaluation systems</w:t>
      </w:r>
      <w:r w:rsidR="004A4650" w:rsidRPr="001D3B31">
        <w:rPr>
          <w:color w:val="000000" w:themeColor="text1"/>
        </w:rPr>
        <w:t xml:space="preserve">, I believe my relationship with preservice teachers will </w:t>
      </w:r>
      <w:r w:rsidR="003350FE" w:rsidRPr="001D3B31">
        <w:rPr>
          <w:color w:val="000000" w:themeColor="text1"/>
        </w:rPr>
        <w:t xml:space="preserve">falter. </w:t>
      </w:r>
      <w:r w:rsidR="0072535E" w:rsidRPr="001D3B31">
        <w:rPr>
          <w:color w:val="000000" w:themeColor="text1"/>
        </w:rPr>
        <w:t>McGreal and Nolan (1997) confirm</w:t>
      </w:r>
      <w:r w:rsidR="003350FE" w:rsidRPr="001D3B31">
        <w:rPr>
          <w:color w:val="000000" w:themeColor="text1"/>
        </w:rPr>
        <w:t xml:space="preserve"> that I will have to adhere to following numerical or qualitative rating demands that, I, as the evaluator </w:t>
      </w:r>
      <w:r w:rsidR="00A75013" w:rsidRPr="001D3B31">
        <w:rPr>
          <w:color w:val="000000" w:themeColor="text1"/>
        </w:rPr>
        <w:t xml:space="preserve">must </w:t>
      </w:r>
      <w:r w:rsidR="003350FE" w:rsidRPr="001D3B31">
        <w:rPr>
          <w:color w:val="000000" w:themeColor="text1"/>
        </w:rPr>
        <w:t>have in mind some explicit or, at worst, implicit model or standard of competent or excellent performance against which the performance of the preservice teacher can be compared</w:t>
      </w:r>
      <w:r w:rsidR="00A463A7" w:rsidRPr="001D3B31">
        <w:rPr>
          <w:color w:val="000000" w:themeColor="text1"/>
        </w:rPr>
        <w:t xml:space="preserve"> (p.101)</w:t>
      </w:r>
      <w:r w:rsidR="003350FE" w:rsidRPr="001D3B31">
        <w:rPr>
          <w:color w:val="000000" w:themeColor="text1"/>
        </w:rPr>
        <w:t xml:space="preserve">. </w:t>
      </w:r>
      <w:r w:rsidR="00496612" w:rsidRPr="001D3B31">
        <w:rPr>
          <w:color w:val="000000" w:themeColor="text1"/>
        </w:rPr>
        <w:t>I see t</w:t>
      </w:r>
      <w:r w:rsidR="00795A54" w:rsidRPr="001D3B31">
        <w:rPr>
          <w:color w:val="000000" w:themeColor="text1"/>
        </w:rPr>
        <w:t xml:space="preserve">his approach of </w:t>
      </w:r>
      <w:r w:rsidR="00E33386" w:rsidRPr="001D3B31">
        <w:rPr>
          <w:color w:val="000000" w:themeColor="text1"/>
        </w:rPr>
        <w:t xml:space="preserve">providing supervisors with </w:t>
      </w:r>
      <w:r w:rsidR="00A463A7" w:rsidRPr="001D3B31">
        <w:rPr>
          <w:color w:val="000000" w:themeColor="text1"/>
        </w:rPr>
        <w:t xml:space="preserve">a uniform system of </w:t>
      </w:r>
      <w:r w:rsidR="002168A3" w:rsidRPr="001D3B31">
        <w:rPr>
          <w:color w:val="000000" w:themeColor="text1"/>
        </w:rPr>
        <w:t>guiding, or monitoring,</w:t>
      </w:r>
      <w:r w:rsidR="00C10F2E" w:rsidRPr="001D3B31">
        <w:rPr>
          <w:color w:val="000000" w:themeColor="text1"/>
        </w:rPr>
        <w:t xml:space="preserve"> their practice </w:t>
      </w:r>
      <w:r w:rsidR="00A463A7" w:rsidRPr="001D3B31">
        <w:rPr>
          <w:color w:val="000000" w:themeColor="text1"/>
        </w:rPr>
        <w:t>can</w:t>
      </w:r>
      <w:r w:rsidR="00F466F1" w:rsidRPr="001D3B31">
        <w:rPr>
          <w:color w:val="000000" w:themeColor="text1"/>
        </w:rPr>
        <w:t xml:space="preserve"> end up with high resistance </w:t>
      </w:r>
      <w:r w:rsidR="002168A3" w:rsidRPr="001D3B31">
        <w:rPr>
          <w:color w:val="000000" w:themeColor="text1"/>
        </w:rPr>
        <w:t xml:space="preserve">levels from preservice teachers. </w:t>
      </w:r>
    </w:p>
    <w:p w:rsidR="00283EE8" w:rsidRDefault="00DC073E" w:rsidP="00D47DCC">
      <w:pPr>
        <w:ind w:firstLine="720"/>
        <w:jc w:val="both"/>
        <w:rPr>
          <w:color w:val="000000" w:themeColor="text1"/>
        </w:rPr>
      </w:pPr>
      <w:r w:rsidRPr="001D3B31">
        <w:rPr>
          <w:color w:val="000000" w:themeColor="text1"/>
        </w:rPr>
        <w:t>For instance,</w:t>
      </w:r>
      <w:r w:rsidR="009C6842" w:rsidRPr="001D3B31">
        <w:rPr>
          <w:color w:val="000000" w:themeColor="text1"/>
        </w:rPr>
        <w:t xml:space="preserve"> I can attest to</w:t>
      </w:r>
      <w:r w:rsidRPr="001D3B31">
        <w:rPr>
          <w:color w:val="000000" w:themeColor="text1"/>
        </w:rPr>
        <w:t xml:space="preserve"> my own e</w:t>
      </w:r>
      <w:r w:rsidR="000A1A1E" w:rsidRPr="001D3B31">
        <w:rPr>
          <w:color w:val="000000" w:themeColor="text1"/>
        </w:rPr>
        <w:t>xperiences with Charlotte Danielson’</w:t>
      </w:r>
      <w:r w:rsidR="00EB503E" w:rsidRPr="001D3B31">
        <w:rPr>
          <w:color w:val="000000" w:themeColor="text1"/>
        </w:rPr>
        <w:t xml:space="preserve">s </w:t>
      </w:r>
      <w:r w:rsidR="00E966FD" w:rsidRPr="001D3B31">
        <w:rPr>
          <w:color w:val="000000" w:themeColor="text1"/>
        </w:rPr>
        <w:t>(201</w:t>
      </w:r>
      <w:r w:rsidR="00931C35" w:rsidRPr="001D3B31">
        <w:rPr>
          <w:color w:val="000000" w:themeColor="text1"/>
        </w:rPr>
        <w:t xml:space="preserve">1) </w:t>
      </w:r>
      <w:r w:rsidR="00283EE8">
        <w:rPr>
          <w:color w:val="000000" w:themeColor="text1"/>
        </w:rPr>
        <w:t>Framework for Teaching</w:t>
      </w:r>
      <w:r w:rsidR="00EB503E" w:rsidRPr="001D3B31">
        <w:rPr>
          <w:color w:val="000000" w:themeColor="text1"/>
        </w:rPr>
        <w:t xml:space="preserve">, </w:t>
      </w:r>
      <w:r w:rsidR="00EA5251" w:rsidRPr="001D3B31">
        <w:rPr>
          <w:color w:val="000000" w:themeColor="text1"/>
        </w:rPr>
        <w:t>during my time as a first-</w:t>
      </w:r>
      <w:r w:rsidR="006138FD" w:rsidRPr="001D3B31">
        <w:rPr>
          <w:color w:val="000000" w:themeColor="text1"/>
        </w:rPr>
        <w:t xml:space="preserve">year, </w:t>
      </w:r>
      <w:r w:rsidR="00EA5251" w:rsidRPr="001D3B31">
        <w:rPr>
          <w:color w:val="000000" w:themeColor="text1"/>
        </w:rPr>
        <w:t xml:space="preserve">elementary classroom teacher. </w:t>
      </w:r>
    </w:p>
    <w:p w:rsidR="00283EE8" w:rsidRPr="00283EE8" w:rsidRDefault="00283EE8" w:rsidP="00283EE8">
      <w:pPr>
        <w:ind w:firstLine="720"/>
        <w:jc w:val="center"/>
        <w:rPr>
          <w:i/>
          <w:color w:val="000000" w:themeColor="text1"/>
        </w:rPr>
      </w:pPr>
      <w:r w:rsidRPr="00283EE8">
        <w:rPr>
          <w:i/>
          <w:color w:val="000000" w:themeColor="text1"/>
        </w:rPr>
        <w:t>Th</w:t>
      </w:r>
      <w:r>
        <w:rPr>
          <w:i/>
          <w:color w:val="000000" w:themeColor="text1"/>
        </w:rPr>
        <w:t xml:space="preserve">e picture, below, serves as an example of the Danielson framework, which I have been evaluated on and will be using to evaluate preservice teachers. </w:t>
      </w:r>
    </w:p>
    <w:p w:rsidR="00283EE8" w:rsidRDefault="00283EE8" w:rsidP="00D47DCC">
      <w:pPr>
        <w:ind w:firstLine="720"/>
        <w:jc w:val="both"/>
        <w:rPr>
          <w:color w:val="000000" w:themeColor="text1"/>
        </w:rPr>
      </w:pPr>
    </w:p>
    <w:p w:rsidR="00283EE8" w:rsidRDefault="00283EE8" w:rsidP="00D47DCC">
      <w:pPr>
        <w:ind w:firstLine="720"/>
        <w:jc w:val="both"/>
        <w:rPr>
          <w:color w:val="000000" w:themeColor="text1"/>
        </w:rPr>
      </w:pPr>
      <w:r>
        <w:rPr>
          <w:noProof/>
        </w:rPr>
        <w:drawing>
          <wp:anchor distT="0" distB="0" distL="114300" distR="114300" simplePos="0" relativeHeight="251668480" behindDoc="0" locked="0" layoutInCell="1" allowOverlap="1" wp14:anchorId="4B3A5113" wp14:editId="17453207">
            <wp:simplePos x="0" y="0"/>
            <wp:positionH relativeFrom="column">
              <wp:posOffset>1878965</wp:posOffset>
            </wp:positionH>
            <wp:positionV relativeFrom="paragraph">
              <wp:posOffset>82550</wp:posOffset>
            </wp:positionV>
            <wp:extent cx="2240280" cy="1716405"/>
            <wp:effectExtent l="71437" t="80963" r="136208" b="136207"/>
            <wp:wrapSquare wrapText="bothSides"/>
            <wp:docPr id="3" name="Picture 3" descr="C:\Users\Owner\AppData\Local\Microsoft\Windows\Temporary Internet Files\Content.Word\20170123_0904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wner\AppData\Local\Microsoft\Windows\Temporary Internet Files\Content.Word\20170123_090438.jpg"/>
                    <pic:cNvPicPr>
                      <a:picLocks noChangeAspect="1" noChangeArrowheads="1"/>
                    </pic:cNvPicPr>
                  </pic:nvPicPr>
                  <pic:blipFill rotWithShape="1">
                    <a:blip r:embed="rId9" cstate="print">
                      <a:extLst>
                        <a:ext uri="{BEBA8EAE-BF5A-486C-A8C5-ECC9F3942E4B}">
                          <a14:imgProps xmlns:a14="http://schemas.microsoft.com/office/drawing/2010/main">
                            <a14:imgLayer r:embed="rId10">
                              <a14:imgEffect>
                                <a14:brightnessContrast bright="40000" contrast="-40000"/>
                              </a14:imgEffect>
                            </a14:imgLayer>
                          </a14:imgProps>
                        </a:ext>
                        <a:ext uri="{28A0092B-C50C-407E-A947-70E740481C1C}">
                          <a14:useLocalDpi xmlns:a14="http://schemas.microsoft.com/office/drawing/2010/main" val="0"/>
                        </a:ext>
                      </a:extLst>
                    </a:blip>
                    <a:srcRect t="-1" b="-2200"/>
                    <a:stretch/>
                  </pic:blipFill>
                  <pic:spPr bwMode="auto">
                    <a:xfrm rot="5400000">
                      <a:off x="0" y="0"/>
                      <a:ext cx="2240280" cy="171640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83EE8" w:rsidRDefault="00283EE8" w:rsidP="00D47DCC">
      <w:pPr>
        <w:ind w:firstLine="720"/>
        <w:jc w:val="both"/>
        <w:rPr>
          <w:color w:val="000000" w:themeColor="text1"/>
        </w:rPr>
      </w:pPr>
    </w:p>
    <w:p w:rsidR="00283EE8" w:rsidRDefault="00283EE8" w:rsidP="00D47DCC">
      <w:pPr>
        <w:ind w:firstLine="720"/>
        <w:jc w:val="both"/>
        <w:rPr>
          <w:color w:val="000000" w:themeColor="text1"/>
        </w:rPr>
      </w:pPr>
      <w:bookmarkStart w:id="0" w:name="_GoBack"/>
      <w:bookmarkEnd w:id="0"/>
    </w:p>
    <w:p w:rsidR="00283EE8" w:rsidRDefault="00283EE8" w:rsidP="00D47DCC">
      <w:pPr>
        <w:ind w:firstLine="720"/>
        <w:jc w:val="both"/>
        <w:rPr>
          <w:color w:val="000000" w:themeColor="text1"/>
        </w:rPr>
      </w:pPr>
    </w:p>
    <w:p w:rsidR="00283EE8" w:rsidRDefault="00283EE8" w:rsidP="00D47DCC">
      <w:pPr>
        <w:ind w:firstLine="720"/>
        <w:jc w:val="both"/>
        <w:rPr>
          <w:color w:val="000000" w:themeColor="text1"/>
        </w:rPr>
      </w:pPr>
    </w:p>
    <w:p w:rsidR="00283EE8" w:rsidRDefault="00283EE8" w:rsidP="00D47DCC">
      <w:pPr>
        <w:ind w:firstLine="720"/>
        <w:jc w:val="both"/>
        <w:rPr>
          <w:color w:val="000000" w:themeColor="text1"/>
        </w:rPr>
      </w:pPr>
    </w:p>
    <w:p w:rsidR="00283EE8" w:rsidRDefault="00283EE8" w:rsidP="00D47DCC">
      <w:pPr>
        <w:ind w:firstLine="720"/>
        <w:jc w:val="both"/>
        <w:rPr>
          <w:color w:val="000000" w:themeColor="text1"/>
        </w:rPr>
      </w:pPr>
    </w:p>
    <w:p w:rsidR="00283EE8" w:rsidRDefault="00283EE8" w:rsidP="00D47DCC">
      <w:pPr>
        <w:ind w:firstLine="720"/>
        <w:jc w:val="both"/>
        <w:rPr>
          <w:color w:val="000000" w:themeColor="text1"/>
        </w:rPr>
      </w:pPr>
    </w:p>
    <w:p w:rsidR="00571520" w:rsidRPr="001D3B31" w:rsidRDefault="00876504" w:rsidP="00D47DCC">
      <w:pPr>
        <w:ind w:firstLine="720"/>
        <w:jc w:val="both"/>
        <w:rPr>
          <w:color w:val="000000" w:themeColor="text1"/>
        </w:rPr>
      </w:pPr>
      <w:r w:rsidRPr="001D3B31">
        <w:rPr>
          <w:color w:val="000000" w:themeColor="text1"/>
        </w:rPr>
        <w:t xml:space="preserve">While I was assigned a mentor to </w:t>
      </w:r>
      <w:r w:rsidR="00E966FD" w:rsidRPr="001D3B31">
        <w:rPr>
          <w:color w:val="000000" w:themeColor="text1"/>
        </w:rPr>
        <w:t xml:space="preserve">help guide my practice, she (my mentor) also had the responsibility of providing me with practice evaluations to help me prepare for my </w:t>
      </w:r>
      <w:r w:rsidR="006D6C8F" w:rsidRPr="001D3B31">
        <w:rPr>
          <w:color w:val="000000" w:themeColor="text1"/>
        </w:rPr>
        <w:t xml:space="preserve">formal </w:t>
      </w:r>
      <w:r w:rsidR="00E966FD" w:rsidRPr="001D3B31">
        <w:rPr>
          <w:color w:val="000000" w:themeColor="text1"/>
        </w:rPr>
        <w:t>evaluator. In all actuality, when we used the framework for conversation, after she would observe me, I felt as if our communication was not as authentic as it could have been without the framework. It was as if we were stuck in a box of conversation that I c</w:t>
      </w:r>
      <w:r w:rsidR="00367831" w:rsidRPr="001D3B31">
        <w:rPr>
          <w:color w:val="000000" w:themeColor="text1"/>
        </w:rPr>
        <w:t>ould not escape, even when</w:t>
      </w:r>
      <w:r w:rsidR="00E966FD" w:rsidRPr="001D3B31">
        <w:rPr>
          <w:color w:val="000000" w:themeColor="text1"/>
        </w:rPr>
        <w:t xml:space="preserve"> I scored </w:t>
      </w:r>
      <w:r w:rsidR="00367831" w:rsidRPr="001D3B31">
        <w:rPr>
          <w:color w:val="000000" w:themeColor="text1"/>
        </w:rPr>
        <w:t>among the</w:t>
      </w:r>
      <w:r w:rsidR="00E966FD" w:rsidRPr="001D3B31">
        <w:rPr>
          <w:color w:val="000000" w:themeColor="text1"/>
        </w:rPr>
        <w:t xml:space="preserve"> highest ranking</w:t>
      </w:r>
      <w:r w:rsidR="00367831" w:rsidRPr="001D3B31">
        <w:rPr>
          <w:color w:val="000000" w:themeColor="text1"/>
        </w:rPr>
        <w:t>s</w:t>
      </w:r>
      <w:r w:rsidR="00E966FD" w:rsidRPr="001D3B31">
        <w:rPr>
          <w:color w:val="000000" w:themeColor="text1"/>
        </w:rPr>
        <w:t xml:space="preserve"> of the rubric. </w:t>
      </w:r>
      <w:r w:rsidR="000A03DB" w:rsidRPr="001D3B31">
        <w:rPr>
          <w:color w:val="000000" w:themeColor="text1"/>
        </w:rPr>
        <w:t>Conversations would be conducted</w:t>
      </w:r>
      <w:r w:rsidR="006D6C8F" w:rsidRPr="001D3B31">
        <w:rPr>
          <w:color w:val="000000" w:themeColor="text1"/>
        </w:rPr>
        <w:t xml:space="preserve"> through</w:t>
      </w:r>
      <w:r w:rsidR="000A03DB" w:rsidRPr="001D3B31">
        <w:rPr>
          <w:color w:val="000000" w:themeColor="text1"/>
        </w:rPr>
        <w:t xml:space="preserve"> “matter of fact” dialogue rather than allowing me to reflect </w:t>
      </w:r>
      <w:r w:rsidR="004E0D8F" w:rsidRPr="001D3B31">
        <w:rPr>
          <w:color w:val="000000" w:themeColor="text1"/>
        </w:rPr>
        <w:t xml:space="preserve">without constraint. </w:t>
      </w:r>
      <w:r w:rsidR="004B0CFC" w:rsidRPr="001D3B31">
        <w:rPr>
          <w:color w:val="000000" w:themeColor="text1"/>
        </w:rPr>
        <w:t xml:space="preserve">The constraints were due to </w:t>
      </w:r>
      <w:r w:rsidR="002959D4" w:rsidRPr="001D3B31">
        <w:rPr>
          <w:color w:val="000000" w:themeColor="text1"/>
        </w:rPr>
        <w:t xml:space="preserve">state mandates and stipulations, which affected her job title and pay, as well. Even then, I recounted her stating, “Although I feel you are ready to move on, we have to stay here, in this area, to help you improve.” This statement truly affirmed that although she believed I had the potential to expand beyond the system, there were political ramifications that worked against the well-being of our relationship for improving my practice. </w:t>
      </w:r>
      <w:r w:rsidR="00C21DB8" w:rsidRPr="001D3B31">
        <w:rPr>
          <w:color w:val="000000" w:themeColor="text1"/>
        </w:rPr>
        <w:t xml:space="preserve">As a supervisor, I would like to take the time to </w:t>
      </w:r>
      <w:r w:rsidR="00E42217" w:rsidRPr="001D3B31">
        <w:rPr>
          <w:color w:val="000000" w:themeColor="text1"/>
        </w:rPr>
        <w:t xml:space="preserve">have authentic conversations with my preservice teachers. I aspire to allow my interns </w:t>
      </w:r>
      <w:r w:rsidR="00E42217" w:rsidRPr="001D3B31">
        <w:rPr>
          <w:color w:val="000000" w:themeColor="text1"/>
        </w:rPr>
        <w:lastRenderedPageBreak/>
        <w:t xml:space="preserve">know and come to </w:t>
      </w:r>
      <w:r w:rsidR="00B15B6C" w:rsidRPr="001D3B31">
        <w:rPr>
          <w:color w:val="000000" w:themeColor="text1"/>
        </w:rPr>
        <w:t>recognize</w:t>
      </w:r>
      <w:r w:rsidR="00E42217" w:rsidRPr="001D3B31">
        <w:rPr>
          <w:color w:val="000000" w:themeColor="text1"/>
        </w:rPr>
        <w:t xml:space="preserve"> their full potential, regardless of the</w:t>
      </w:r>
      <w:r w:rsidR="00B15B6C" w:rsidRPr="001D3B31">
        <w:rPr>
          <w:color w:val="000000" w:themeColor="text1"/>
        </w:rPr>
        <w:t xml:space="preserve"> political constraints that seek</w:t>
      </w:r>
      <w:r w:rsidR="00E42217" w:rsidRPr="001D3B31">
        <w:rPr>
          <w:color w:val="000000" w:themeColor="text1"/>
        </w:rPr>
        <w:t xml:space="preserve"> to define their practice.</w:t>
      </w:r>
    </w:p>
    <w:p w:rsidR="0016590D" w:rsidRPr="001D3B31" w:rsidRDefault="004F3D9C" w:rsidP="00250504">
      <w:pPr>
        <w:rPr>
          <w:i/>
          <w:color w:val="000000" w:themeColor="text1"/>
          <w:szCs w:val="24"/>
          <w:shd w:val="clear" w:color="auto" w:fill="FFFFFF"/>
        </w:rPr>
      </w:pPr>
      <w:r w:rsidRPr="001D3B31">
        <w:rPr>
          <w:color w:val="000000" w:themeColor="text1"/>
          <w:szCs w:val="24"/>
          <w:u w:val="single"/>
        </w:rPr>
        <w:t xml:space="preserve">Nolan, J., &amp; Hoover, L.A. (2010): </w:t>
      </w:r>
      <w:r w:rsidRPr="001D3B31">
        <w:rPr>
          <w:i/>
          <w:color w:val="000000" w:themeColor="text1"/>
          <w:szCs w:val="24"/>
        </w:rPr>
        <w:t xml:space="preserve">Ch. 1- </w:t>
      </w:r>
      <w:r w:rsidRPr="001D3B31">
        <w:rPr>
          <w:i/>
          <w:color w:val="000000" w:themeColor="text1"/>
          <w:szCs w:val="24"/>
          <w:shd w:val="clear" w:color="auto" w:fill="FFFFFF"/>
        </w:rPr>
        <w:t>Understanding the components of a comprehensive teacher supervision and evaluation system</w:t>
      </w:r>
    </w:p>
    <w:p w:rsidR="0057210D" w:rsidRPr="001D3B31" w:rsidRDefault="002C58F5" w:rsidP="00250504">
      <w:pPr>
        <w:rPr>
          <w:color w:val="000000" w:themeColor="text1"/>
          <w:szCs w:val="24"/>
          <w:shd w:val="clear" w:color="auto" w:fill="FFFFFF"/>
        </w:rPr>
      </w:pPr>
      <w:r w:rsidRPr="001D3B31">
        <w:rPr>
          <w:color w:val="000000" w:themeColor="text1"/>
          <w:szCs w:val="24"/>
          <w:shd w:val="clear" w:color="auto" w:fill="FFFFFF"/>
        </w:rPr>
        <w:t xml:space="preserve">I gained a clearer understanding of how I can seek to differentiate between teacher evaluation and teacher supervision, </w:t>
      </w:r>
      <w:r w:rsidR="000B5394" w:rsidRPr="001D3B31">
        <w:rPr>
          <w:color w:val="000000" w:themeColor="text1"/>
          <w:szCs w:val="24"/>
          <w:shd w:val="clear" w:color="auto" w:fill="FFFFFF"/>
        </w:rPr>
        <w:t>as I have always supposed</w:t>
      </w:r>
      <w:r w:rsidR="00E9555E" w:rsidRPr="001D3B31">
        <w:rPr>
          <w:color w:val="000000" w:themeColor="text1"/>
          <w:szCs w:val="24"/>
          <w:shd w:val="clear" w:color="auto" w:fill="FFFFFF"/>
        </w:rPr>
        <w:t xml:space="preserve"> there </w:t>
      </w:r>
      <w:r w:rsidR="003C1599" w:rsidRPr="001D3B31">
        <w:rPr>
          <w:color w:val="000000" w:themeColor="text1"/>
          <w:szCs w:val="24"/>
          <w:shd w:val="clear" w:color="auto" w:fill="FFFFFF"/>
        </w:rPr>
        <w:t>could be a</w:t>
      </w:r>
      <w:r w:rsidR="00E9555E" w:rsidRPr="001D3B31">
        <w:rPr>
          <w:color w:val="000000" w:themeColor="text1"/>
          <w:szCs w:val="24"/>
          <w:shd w:val="clear" w:color="auto" w:fill="FFFFFF"/>
        </w:rPr>
        <w:t xml:space="preserve"> rigid dichotomy between </w:t>
      </w:r>
      <w:r w:rsidR="000B5394" w:rsidRPr="001D3B31">
        <w:rPr>
          <w:color w:val="000000" w:themeColor="text1"/>
          <w:szCs w:val="24"/>
          <w:shd w:val="clear" w:color="auto" w:fill="FFFFFF"/>
        </w:rPr>
        <w:t xml:space="preserve">evaluation and supervision. </w:t>
      </w:r>
      <w:r w:rsidR="00A733B6" w:rsidRPr="001D3B31">
        <w:rPr>
          <w:color w:val="000000" w:themeColor="text1"/>
          <w:szCs w:val="24"/>
          <w:shd w:val="clear" w:color="auto" w:fill="FFFFFF"/>
        </w:rPr>
        <w:t xml:space="preserve">With respect to my preconceptions, </w:t>
      </w:r>
      <w:r w:rsidR="00EA5832" w:rsidRPr="001D3B31">
        <w:rPr>
          <w:color w:val="000000" w:themeColor="text1"/>
          <w:szCs w:val="24"/>
          <w:shd w:val="clear" w:color="auto" w:fill="FFFFFF"/>
        </w:rPr>
        <w:t xml:space="preserve">I appreciate how Nolan and Hoover (2010) have defined the two </w:t>
      </w:r>
      <w:r w:rsidR="00B04D8F" w:rsidRPr="001D3B31">
        <w:rPr>
          <w:color w:val="000000" w:themeColor="text1"/>
          <w:szCs w:val="24"/>
          <w:shd w:val="clear" w:color="auto" w:fill="FFFFFF"/>
        </w:rPr>
        <w:t>domains</w:t>
      </w:r>
      <w:r w:rsidR="00EA5832" w:rsidRPr="001D3B31">
        <w:rPr>
          <w:color w:val="000000" w:themeColor="text1"/>
          <w:szCs w:val="24"/>
          <w:shd w:val="clear" w:color="auto" w:fill="FFFFFF"/>
        </w:rPr>
        <w:t xml:space="preserve">: </w:t>
      </w:r>
    </w:p>
    <w:p w:rsidR="00AF39E9" w:rsidRPr="001D3B31" w:rsidRDefault="00492A85" w:rsidP="0057210D">
      <w:pPr>
        <w:ind w:left="720"/>
        <w:rPr>
          <w:color w:val="000000" w:themeColor="text1"/>
          <w:szCs w:val="24"/>
          <w:shd w:val="clear" w:color="auto" w:fill="FFFFFF"/>
        </w:rPr>
      </w:pPr>
      <w:r w:rsidRPr="001D3B31">
        <w:rPr>
          <w:color w:val="000000" w:themeColor="text1"/>
          <w:szCs w:val="24"/>
          <w:shd w:val="clear" w:color="auto" w:fill="FFFFFF"/>
        </w:rPr>
        <w:t>Teacher evaluation is an organizational function designed to make comprehensive judgments concerning teacher performance and competence for the purposes of personnel decisions such as tenure and continu</w:t>
      </w:r>
      <w:r w:rsidR="00B04D8F">
        <w:rPr>
          <w:color w:val="000000" w:themeColor="text1"/>
          <w:szCs w:val="24"/>
          <w:shd w:val="clear" w:color="auto" w:fill="FFFFFF"/>
        </w:rPr>
        <w:t>ing employment (p. 5). T</w:t>
      </w:r>
      <w:r w:rsidRPr="001D3B31">
        <w:rPr>
          <w:color w:val="000000" w:themeColor="text1"/>
          <w:szCs w:val="24"/>
          <w:shd w:val="clear" w:color="auto" w:fill="FFFFFF"/>
        </w:rPr>
        <w:t>eacher supervision is an organizational function concerned with promoting teacher growth, leading to improvement in teaching performanc</w:t>
      </w:r>
      <w:r w:rsidR="00B04D8F">
        <w:rPr>
          <w:color w:val="000000" w:themeColor="text1"/>
          <w:szCs w:val="24"/>
          <w:shd w:val="clear" w:color="auto" w:fill="FFFFFF"/>
        </w:rPr>
        <w:t xml:space="preserve">e and greater student learning </w:t>
      </w:r>
      <w:r w:rsidRPr="001D3B31">
        <w:rPr>
          <w:color w:val="000000" w:themeColor="text1"/>
          <w:szCs w:val="24"/>
          <w:shd w:val="clear" w:color="auto" w:fill="FFFFFF"/>
        </w:rPr>
        <w:t>(p. 6).</w:t>
      </w:r>
    </w:p>
    <w:p w:rsidR="009F42F4" w:rsidRPr="00510A5D" w:rsidRDefault="00A52F4C" w:rsidP="00D47DCC">
      <w:pPr>
        <w:ind w:firstLine="720"/>
        <w:jc w:val="both"/>
        <w:rPr>
          <w:color w:val="000000" w:themeColor="text1"/>
          <w:shd w:val="clear" w:color="auto" w:fill="FFFFFF"/>
        </w:rPr>
      </w:pPr>
      <w:r w:rsidRPr="00A52F4C">
        <w:rPr>
          <w:rFonts w:eastAsia="Times New Roman"/>
          <w:color w:val="000000" w:themeColor="text1"/>
        </w:rPr>
        <w:t>Through both of these definition</w:t>
      </w:r>
      <w:r>
        <w:rPr>
          <w:rFonts w:eastAsia="Times New Roman"/>
          <w:color w:val="000000" w:themeColor="text1"/>
        </w:rPr>
        <w:t>s, I believe it is evident how unaligned the goals are among the two. As a supervisor, I</w:t>
      </w:r>
      <w:r w:rsidR="003135B2">
        <w:rPr>
          <w:rFonts w:eastAsia="Times New Roman"/>
          <w:color w:val="000000" w:themeColor="text1"/>
        </w:rPr>
        <w:t xml:space="preserve"> know that I am in charge of facilitating an environment where preservice teachers feel a sense of ownership of their learning by participating in the effort of growth, rather than be told exactly what they should and should not be doing. Through being supportive of growth, I believe I can expect a lot more from my interns, rather than them awaiting for me to chastise </w:t>
      </w:r>
      <w:r w:rsidR="009570D8">
        <w:rPr>
          <w:rFonts w:eastAsia="Times New Roman"/>
          <w:color w:val="000000" w:themeColor="text1"/>
        </w:rPr>
        <w:t xml:space="preserve">them, as an evaluation would have the effect of doing so. While evaluations might oftentimes be necessary, they should not be the goal of any supervisor for establishing a relationship with interns. </w:t>
      </w:r>
      <w:r w:rsidR="002426A5">
        <w:rPr>
          <w:rFonts w:eastAsia="Times New Roman"/>
          <w:color w:val="000000" w:themeColor="text1"/>
        </w:rPr>
        <w:t xml:space="preserve">For example, through my time as a classroom teacher, I had the opportunity to </w:t>
      </w:r>
      <w:r w:rsidR="001C1EC8">
        <w:rPr>
          <w:rFonts w:eastAsia="Times New Roman"/>
          <w:color w:val="000000" w:themeColor="text1"/>
        </w:rPr>
        <w:t xml:space="preserve">support some interns who were asked to walk around the school to observe other teachers. </w:t>
      </w:r>
      <w:r w:rsidR="009E402D">
        <w:rPr>
          <w:rFonts w:eastAsia="Times New Roman"/>
          <w:color w:val="000000" w:themeColor="text1"/>
        </w:rPr>
        <w:t>During one part of their observation, they were assigned</w:t>
      </w:r>
      <w:r w:rsidR="008470B8">
        <w:rPr>
          <w:rFonts w:eastAsia="Times New Roman"/>
          <w:color w:val="000000" w:themeColor="text1"/>
        </w:rPr>
        <w:t xml:space="preserve"> (by the principal) to help conduct a lesson. </w:t>
      </w:r>
      <w:r w:rsidR="00024ACA">
        <w:rPr>
          <w:rFonts w:eastAsia="Times New Roman"/>
          <w:color w:val="000000" w:themeColor="text1"/>
        </w:rPr>
        <w:t xml:space="preserve">As I allowed the intern to conduct a mini reading lesson, I noticed that </w:t>
      </w:r>
      <w:r w:rsidR="00492CEF">
        <w:rPr>
          <w:rFonts w:eastAsia="Times New Roman"/>
          <w:color w:val="000000" w:themeColor="text1"/>
        </w:rPr>
        <w:t>she was hav</w:t>
      </w:r>
      <w:r w:rsidR="00510A5D">
        <w:rPr>
          <w:rFonts w:eastAsia="Times New Roman"/>
          <w:color w:val="000000" w:themeColor="text1"/>
        </w:rPr>
        <w:t xml:space="preserve">ing trouble gaining the attention of the students, as they began to misbehave. </w:t>
      </w:r>
      <w:r w:rsidR="00723D76">
        <w:rPr>
          <w:rFonts w:eastAsia="Times New Roman"/>
          <w:color w:val="000000" w:themeColor="text1"/>
        </w:rPr>
        <w:t xml:space="preserve">Instead of attempting to regain my students’ attention by removing her from the instructional role, I thought it was necessary to share it with her instead. In this way, the intern began to smile and </w:t>
      </w:r>
      <w:r w:rsidR="009062A0">
        <w:rPr>
          <w:rFonts w:eastAsia="Times New Roman"/>
          <w:color w:val="000000" w:themeColor="text1"/>
        </w:rPr>
        <w:t xml:space="preserve">even told me “thank you” as a gesture of </w:t>
      </w:r>
      <w:r w:rsidR="008F51F2">
        <w:rPr>
          <w:rFonts w:eastAsia="Times New Roman"/>
          <w:color w:val="000000" w:themeColor="text1"/>
        </w:rPr>
        <w:t xml:space="preserve">appreciating my support and not condescending her. While judgment may have been situated in my mind, I made a concerted effort to not allow that to overshadow her need for support, which I still believe should always be done collaboratively. </w:t>
      </w:r>
    </w:p>
    <w:p w:rsidR="00250504" w:rsidRPr="001D3B31" w:rsidRDefault="00250504" w:rsidP="00250504">
      <w:pPr>
        <w:rPr>
          <w:color w:val="000000" w:themeColor="text1"/>
          <w:szCs w:val="24"/>
          <w:u w:val="single"/>
        </w:rPr>
      </w:pPr>
      <w:r w:rsidRPr="001D3B31">
        <w:rPr>
          <w:color w:val="000000" w:themeColor="text1"/>
          <w:szCs w:val="24"/>
          <w:u w:val="single"/>
        </w:rPr>
        <w:t>Tschannen &amp; Tschannen (2011)</w:t>
      </w:r>
      <w:r w:rsidR="002504CC" w:rsidRPr="001D3B31">
        <w:rPr>
          <w:color w:val="000000" w:themeColor="text1"/>
          <w:szCs w:val="24"/>
          <w:u w:val="single"/>
        </w:rPr>
        <w:t xml:space="preserve">: </w:t>
      </w:r>
      <w:r w:rsidR="008B5B89" w:rsidRPr="001D3B31">
        <w:rPr>
          <w:i/>
          <w:color w:val="000000" w:themeColor="text1"/>
          <w:szCs w:val="24"/>
          <w:shd w:val="clear" w:color="auto" w:fill="FFFFFF"/>
        </w:rPr>
        <w:t>The coach and the e</w:t>
      </w:r>
      <w:r w:rsidR="002504CC" w:rsidRPr="001D3B31">
        <w:rPr>
          <w:i/>
          <w:color w:val="000000" w:themeColor="text1"/>
          <w:szCs w:val="24"/>
          <w:shd w:val="clear" w:color="auto" w:fill="FFFFFF"/>
        </w:rPr>
        <w:t>valuator</w:t>
      </w:r>
    </w:p>
    <w:p w:rsidR="00EB7CC1" w:rsidRPr="001D3B31" w:rsidRDefault="009B0763" w:rsidP="00EB7CC1">
      <w:pPr>
        <w:ind w:firstLine="375"/>
        <w:jc w:val="both"/>
        <w:rPr>
          <w:color w:val="000000" w:themeColor="text1"/>
        </w:rPr>
      </w:pPr>
      <w:r w:rsidRPr="001D3B31">
        <w:rPr>
          <w:color w:val="000000" w:themeColor="text1"/>
        </w:rPr>
        <w:t xml:space="preserve">The most salient point within this reading, for me, dealt with </w:t>
      </w:r>
      <w:r w:rsidR="006325E4" w:rsidRPr="001D3B31">
        <w:rPr>
          <w:color w:val="000000" w:themeColor="text1"/>
        </w:rPr>
        <w:t xml:space="preserve">how coaching should be strengths-based. Through a strength-based approach, I believe that I can have stronger relationships with my interns/preservice teachers to help them reach their full potential. By not focusing on what they have not mastered or achieved, our conversations can continually be more powerful. For example, during the start of this semester, I have </w:t>
      </w:r>
      <w:r w:rsidR="00334B5B" w:rsidRPr="001D3B31">
        <w:rPr>
          <w:color w:val="000000" w:themeColor="text1"/>
        </w:rPr>
        <w:t>taken more time to conference</w:t>
      </w:r>
      <w:r w:rsidR="00AD6507" w:rsidRPr="001D3B31">
        <w:rPr>
          <w:color w:val="000000" w:themeColor="text1"/>
        </w:rPr>
        <w:t xml:space="preserve">, as a triad, with each CT and intern pair. Thus far, our conversations have been very positive, as preservice teachers have communicated with me about how the amount of feedback and reassurance they received has made them feel more confident in their practices. </w:t>
      </w:r>
      <w:r w:rsidR="002B395D" w:rsidRPr="001D3B31">
        <w:rPr>
          <w:color w:val="000000" w:themeColor="text1"/>
        </w:rPr>
        <w:t xml:space="preserve">Oftentimes, my </w:t>
      </w:r>
      <w:r w:rsidR="002B395D" w:rsidRPr="001D3B31">
        <w:rPr>
          <w:color w:val="000000" w:themeColor="text1"/>
        </w:rPr>
        <w:lastRenderedPageBreak/>
        <w:t xml:space="preserve">language with preservice teachers is characterized by </w:t>
      </w:r>
      <w:r w:rsidR="006268F3" w:rsidRPr="001D3B31">
        <w:rPr>
          <w:color w:val="000000" w:themeColor="text1"/>
        </w:rPr>
        <w:t xml:space="preserve">asking about what they have enjoyed about their lessons, how we believe their goals should be shaped around their strengths, and the ways they believe they can attain the goals through further practice. </w:t>
      </w:r>
      <w:r w:rsidR="004974D4" w:rsidRPr="001D3B31">
        <w:rPr>
          <w:color w:val="000000" w:themeColor="text1"/>
        </w:rPr>
        <w:t xml:space="preserve">While I come to </w:t>
      </w:r>
      <w:r w:rsidR="00643C6E" w:rsidRPr="001D3B31">
        <w:rPr>
          <w:color w:val="000000" w:themeColor="text1"/>
        </w:rPr>
        <w:t>observe</w:t>
      </w:r>
      <w:r w:rsidR="004974D4" w:rsidRPr="001D3B31">
        <w:rPr>
          <w:color w:val="000000" w:themeColor="text1"/>
        </w:rPr>
        <w:t xml:space="preserve"> the interns in the</w:t>
      </w:r>
      <w:r w:rsidR="00643C6E" w:rsidRPr="001D3B31">
        <w:rPr>
          <w:color w:val="000000" w:themeColor="text1"/>
        </w:rPr>
        <w:t>ir</w:t>
      </w:r>
      <w:r w:rsidR="004974D4" w:rsidRPr="001D3B31">
        <w:rPr>
          <w:color w:val="000000" w:themeColor="text1"/>
        </w:rPr>
        <w:t xml:space="preserve"> </w:t>
      </w:r>
      <w:r w:rsidR="008753AD" w:rsidRPr="001D3B31">
        <w:rPr>
          <w:color w:val="000000" w:themeColor="text1"/>
        </w:rPr>
        <w:t>classroom</w:t>
      </w:r>
      <w:r w:rsidR="00643C6E" w:rsidRPr="001D3B31">
        <w:rPr>
          <w:color w:val="000000" w:themeColor="text1"/>
        </w:rPr>
        <w:t>s</w:t>
      </w:r>
      <w:r w:rsidR="008753AD" w:rsidRPr="001D3B31">
        <w:rPr>
          <w:color w:val="000000" w:themeColor="text1"/>
        </w:rPr>
        <w:t>, after I have conferenced with them and their respective CTs, the weight</w:t>
      </w:r>
      <w:r w:rsidR="00643C6E" w:rsidRPr="001D3B31">
        <w:rPr>
          <w:color w:val="000000" w:themeColor="text1"/>
        </w:rPr>
        <w:t>,</w:t>
      </w:r>
      <w:r w:rsidR="008753AD" w:rsidRPr="001D3B31">
        <w:rPr>
          <w:color w:val="000000" w:themeColor="text1"/>
        </w:rPr>
        <w:t xml:space="preserve"> or burden of ridicule has been said to “lift off their shoulders.”</w:t>
      </w:r>
      <w:r w:rsidR="00643C6E" w:rsidRPr="001D3B31">
        <w:rPr>
          <w:color w:val="000000" w:themeColor="text1"/>
        </w:rPr>
        <w:t xml:space="preserve"> </w:t>
      </w:r>
    </w:p>
    <w:p w:rsidR="009B0763" w:rsidRPr="001D3B31" w:rsidRDefault="000A6604" w:rsidP="00EB7CC1">
      <w:pPr>
        <w:ind w:firstLine="375"/>
        <w:jc w:val="both"/>
        <w:rPr>
          <w:color w:val="000000" w:themeColor="text1"/>
        </w:rPr>
      </w:pPr>
      <w:r w:rsidRPr="001D3B31">
        <w:rPr>
          <w:color w:val="000000" w:themeColor="text1"/>
        </w:rPr>
        <w:t xml:space="preserve">As </w:t>
      </w:r>
      <w:r w:rsidRPr="001D3B31">
        <w:rPr>
          <w:color w:val="000000" w:themeColor="text1"/>
          <w:szCs w:val="24"/>
        </w:rPr>
        <w:t>Tschannen &amp; Tschannen (2011)</w:t>
      </w:r>
      <w:r w:rsidRPr="001D3B31">
        <w:rPr>
          <w:color w:val="000000" w:themeColor="text1"/>
          <w:szCs w:val="24"/>
        </w:rPr>
        <w:t xml:space="preserve"> mentioned, </w:t>
      </w:r>
      <w:r w:rsidR="002B395D" w:rsidRPr="001D3B31">
        <w:rPr>
          <w:color w:val="000000" w:themeColor="text1"/>
          <w:szCs w:val="24"/>
        </w:rPr>
        <w:t>consistently staying with these questions</w:t>
      </w:r>
      <w:r w:rsidR="007B7C01" w:rsidRPr="001D3B31">
        <w:rPr>
          <w:color w:val="000000" w:themeColor="text1"/>
          <w:szCs w:val="24"/>
        </w:rPr>
        <w:t xml:space="preserve"> [and types of conversation]</w:t>
      </w:r>
      <w:r w:rsidR="002B395D" w:rsidRPr="001D3B31">
        <w:rPr>
          <w:color w:val="000000" w:themeColor="text1"/>
          <w:szCs w:val="24"/>
        </w:rPr>
        <w:t xml:space="preserve"> generates positive emotions, robust professional development conversations, creative experimentation, and transformational learning</w:t>
      </w:r>
      <w:r w:rsidR="00EB7CC1" w:rsidRPr="001D3B31">
        <w:rPr>
          <w:color w:val="000000" w:themeColor="text1"/>
          <w:szCs w:val="24"/>
        </w:rPr>
        <w:t xml:space="preserve"> (p.16)</w:t>
      </w:r>
      <w:r w:rsidR="002B395D" w:rsidRPr="001D3B31">
        <w:rPr>
          <w:color w:val="000000" w:themeColor="text1"/>
          <w:szCs w:val="24"/>
        </w:rPr>
        <w:t>.</w:t>
      </w:r>
      <w:r w:rsidR="007B7C01" w:rsidRPr="001D3B31">
        <w:rPr>
          <w:color w:val="000000" w:themeColor="text1"/>
          <w:szCs w:val="24"/>
        </w:rPr>
        <w:t xml:space="preserve"> Upon preservice teachers leaving the field setting, they have </w:t>
      </w:r>
      <w:r w:rsidR="009F3D95" w:rsidRPr="001D3B31">
        <w:rPr>
          <w:color w:val="000000" w:themeColor="text1"/>
          <w:szCs w:val="24"/>
        </w:rPr>
        <w:t xml:space="preserve">thanked more for spending time with them to help make them “feel more confident” in their </w:t>
      </w:r>
      <w:r w:rsidR="005F76D9" w:rsidRPr="001D3B31">
        <w:rPr>
          <w:color w:val="000000" w:themeColor="text1"/>
          <w:szCs w:val="24"/>
        </w:rPr>
        <w:t xml:space="preserve">practice. </w:t>
      </w:r>
      <w:r w:rsidR="001B4B04" w:rsidRPr="001D3B31">
        <w:rPr>
          <w:color w:val="000000" w:themeColor="text1"/>
          <w:szCs w:val="24"/>
        </w:rPr>
        <w:t xml:space="preserve">Even some collaborating teachers would tell me that they can see the growth in their intern because of the focus on their strengths, rather than their weaknesses. To help further support the positivity, I leave </w:t>
      </w:r>
      <w:r w:rsidR="00E21484" w:rsidRPr="001D3B31">
        <w:rPr>
          <w:color w:val="000000" w:themeColor="text1"/>
          <w:szCs w:val="24"/>
        </w:rPr>
        <w:t>feedback on Post-It® notes</w:t>
      </w:r>
      <w:r w:rsidR="001B4B04" w:rsidRPr="001D3B31">
        <w:rPr>
          <w:color w:val="000000" w:themeColor="text1"/>
          <w:szCs w:val="24"/>
        </w:rPr>
        <w:t xml:space="preserve"> as one of the consistent </w:t>
      </w:r>
      <w:r w:rsidR="009C4AFA" w:rsidRPr="001D3B31">
        <w:rPr>
          <w:color w:val="000000" w:themeColor="text1"/>
          <w:szCs w:val="24"/>
        </w:rPr>
        <w:t>records</w:t>
      </w:r>
      <w:r w:rsidR="002B6678" w:rsidRPr="001D3B31">
        <w:rPr>
          <w:color w:val="000000" w:themeColor="text1"/>
          <w:szCs w:val="24"/>
        </w:rPr>
        <w:t xml:space="preserve"> for</w:t>
      </w:r>
      <w:r w:rsidR="009C4AFA" w:rsidRPr="001D3B31">
        <w:rPr>
          <w:color w:val="000000" w:themeColor="text1"/>
          <w:szCs w:val="24"/>
        </w:rPr>
        <w:t xml:space="preserve"> explicitly pointing out how the preservice teacher has taken advantage of the learning environment they are in to build their full potential. </w:t>
      </w:r>
      <w:r w:rsidR="00850EEB" w:rsidRPr="001D3B31">
        <w:rPr>
          <w:color w:val="000000" w:themeColor="text1"/>
          <w:szCs w:val="24"/>
        </w:rPr>
        <w:t>From this point, I look forward to conve</w:t>
      </w:r>
      <w:r w:rsidR="00CD0F19" w:rsidRPr="001D3B31">
        <w:rPr>
          <w:color w:val="000000" w:themeColor="text1"/>
          <w:szCs w:val="24"/>
        </w:rPr>
        <w:t xml:space="preserve">rsations, with preservice teachers, about how they can be involved in creative experimentation within the means of their current classroom setting and provisions by their CT. </w:t>
      </w:r>
      <w:r w:rsidR="008C7545" w:rsidRPr="001D3B31">
        <w:rPr>
          <w:color w:val="000000" w:themeColor="text1"/>
          <w:szCs w:val="24"/>
        </w:rPr>
        <w:t xml:space="preserve">In this respect, I will be able to help preservice teachers utilize their strengths to capture the essence of </w:t>
      </w:r>
      <w:r w:rsidR="00F9004C" w:rsidRPr="001D3B31">
        <w:rPr>
          <w:color w:val="000000" w:themeColor="text1"/>
          <w:szCs w:val="24"/>
        </w:rPr>
        <w:t xml:space="preserve">propelling themselves further into territory, which can be navigated with the support of their CT and </w:t>
      </w:r>
      <w:proofErr w:type="gramStart"/>
      <w:r w:rsidR="00F9004C" w:rsidRPr="001D3B31">
        <w:rPr>
          <w:color w:val="000000" w:themeColor="text1"/>
          <w:szCs w:val="24"/>
        </w:rPr>
        <w:t>I</w:t>
      </w:r>
      <w:proofErr w:type="gramEnd"/>
      <w:r w:rsidR="00F9004C" w:rsidRPr="001D3B31">
        <w:rPr>
          <w:color w:val="000000" w:themeColor="text1"/>
          <w:szCs w:val="24"/>
        </w:rPr>
        <w:t xml:space="preserve"> to develop into effective teachers. </w:t>
      </w:r>
    </w:p>
    <w:p w:rsidR="00667EF8" w:rsidRPr="001D3B31" w:rsidRDefault="005B2292" w:rsidP="005B2292">
      <w:pPr>
        <w:ind w:left="360"/>
        <w:jc w:val="center"/>
        <w:rPr>
          <w:color w:val="000000" w:themeColor="text1"/>
        </w:rPr>
      </w:pPr>
      <w:r w:rsidRPr="001D3B31">
        <w:rPr>
          <w:color w:val="000000" w:themeColor="text1"/>
          <w:u w:val="single"/>
        </w:rPr>
        <w:t>References</w:t>
      </w:r>
    </w:p>
    <w:p w:rsidR="005048C3" w:rsidRPr="001D3B31" w:rsidRDefault="005048C3" w:rsidP="005048C3">
      <w:pPr>
        <w:rPr>
          <w:color w:val="000000" w:themeColor="text1"/>
          <w:szCs w:val="24"/>
        </w:rPr>
      </w:pPr>
      <w:r w:rsidRPr="001D3B31">
        <w:rPr>
          <w:color w:val="000000" w:themeColor="text1"/>
          <w:szCs w:val="24"/>
        </w:rPr>
        <w:t xml:space="preserve">Bullock, S. (2012) Creating a space for the development of professional knowledge: A self-study </w:t>
      </w:r>
    </w:p>
    <w:p w:rsidR="005048C3" w:rsidRPr="001D3B31" w:rsidRDefault="005048C3" w:rsidP="005048C3">
      <w:pPr>
        <w:ind w:left="720"/>
        <w:rPr>
          <w:i/>
          <w:color w:val="000000" w:themeColor="text1"/>
          <w:szCs w:val="24"/>
        </w:rPr>
      </w:pPr>
      <w:proofErr w:type="gramStart"/>
      <w:r w:rsidRPr="001D3B31">
        <w:rPr>
          <w:color w:val="000000" w:themeColor="text1"/>
          <w:szCs w:val="24"/>
        </w:rPr>
        <w:t>of</w:t>
      </w:r>
      <w:proofErr w:type="gramEnd"/>
      <w:r w:rsidRPr="001D3B31">
        <w:rPr>
          <w:color w:val="000000" w:themeColor="text1"/>
          <w:szCs w:val="24"/>
        </w:rPr>
        <w:t xml:space="preserve"> supervising teacher candidates during practicum placements. </w:t>
      </w:r>
      <w:r w:rsidRPr="001D3B31">
        <w:rPr>
          <w:i/>
          <w:color w:val="000000" w:themeColor="text1"/>
          <w:szCs w:val="24"/>
        </w:rPr>
        <w:t xml:space="preserve">Studying Teacher </w:t>
      </w:r>
    </w:p>
    <w:p w:rsidR="005048C3" w:rsidRPr="001D3B31" w:rsidRDefault="005048C3" w:rsidP="005048C3">
      <w:pPr>
        <w:ind w:left="720"/>
        <w:rPr>
          <w:color w:val="000000" w:themeColor="text1"/>
          <w:szCs w:val="24"/>
        </w:rPr>
      </w:pPr>
      <w:r w:rsidRPr="001D3B31">
        <w:rPr>
          <w:i/>
          <w:color w:val="000000" w:themeColor="text1"/>
          <w:szCs w:val="24"/>
        </w:rPr>
        <w:t>Education,</w:t>
      </w:r>
      <w:r w:rsidRPr="001D3B31">
        <w:rPr>
          <w:color w:val="000000" w:themeColor="text1"/>
          <w:szCs w:val="24"/>
        </w:rPr>
        <w:t xml:space="preserve"> </w:t>
      </w:r>
      <w:r w:rsidRPr="001D3B31">
        <w:rPr>
          <w:i/>
          <w:color w:val="000000" w:themeColor="text1"/>
          <w:szCs w:val="24"/>
        </w:rPr>
        <w:t>8</w:t>
      </w:r>
      <w:r w:rsidRPr="001D3B31">
        <w:rPr>
          <w:color w:val="000000" w:themeColor="text1"/>
          <w:szCs w:val="24"/>
        </w:rPr>
        <w:t xml:space="preserve">(2), 143-156. </w:t>
      </w:r>
    </w:p>
    <w:p w:rsidR="005048C3" w:rsidRPr="001D3B31" w:rsidRDefault="005048C3" w:rsidP="005048C3">
      <w:pPr>
        <w:rPr>
          <w:color w:val="000000" w:themeColor="text1"/>
          <w:szCs w:val="24"/>
          <w:shd w:val="clear" w:color="auto" w:fill="FFFFFF"/>
        </w:rPr>
      </w:pPr>
      <w:r w:rsidRPr="001D3B31">
        <w:rPr>
          <w:color w:val="000000" w:themeColor="text1"/>
          <w:szCs w:val="24"/>
          <w:shd w:val="clear" w:color="auto" w:fill="FFFFFF"/>
        </w:rPr>
        <w:t xml:space="preserve">Burns, R. W., &amp; Badiali, B. J. (2015). When supervision is conflated with evaluation: Teacher </w:t>
      </w:r>
    </w:p>
    <w:p w:rsidR="005048C3" w:rsidRPr="001D3B31" w:rsidRDefault="005048C3" w:rsidP="005048C3">
      <w:pPr>
        <w:ind w:firstLine="720"/>
        <w:rPr>
          <w:color w:val="000000" w:themeColor="text1"/>
          <w:szCs w:val="24"/>
          <w:shd w:val="clear" w:color="auto" w:fill="FFFFFF"/>
        </w:rPr>
      </w:pPr>
      <w:proofErr w:type="gramStart"/>
      <w:r w:rsidRPr="001D3B31">
        <w:rPr>
          <w:color w:val="000000" w:themeColor="text1"/>
          <w:szCs w:val="24"/>
          <w:shd w:val="clear" w:color="auto" w:fill="FFFFFF"/>
        </w:rPr>
        <w:t>candidates</w:t>
      </w:r>
      <w:proofErr w:type="gramEnd"/>
      <w:r w:rsidRPr="001D3B31">
        <w:rPr>
          <w:color w:val="000000" w:themeColor="text1"/>
          <w:szCs w:val="24"/>
          <w:shd w:val="clear" w:color="auto" w:fill="FFFFFF"/>
        </w:rPr>
        <w:t>’ perceptions of their novice supervisor.</w:t>
      </w:r>
      <w:r w:rsidRPr="001D3B31">
        <w:rPr>
          <w:rStyle w:val="apple-converted-space"/>
          <w:color w:val="000000" w:themeColor="text1"/>
          <w:szCs w:val="24"/>
          <w:shd w:val="clear" w:color="auto" w:fill="FFFFFF"/>
        </w:rPr>
        <w:t> </w:t>
      </w:r>
      <w:r w:rsidRPr="001D3B31">
        <w:rPr>
          <w:i/>
          <w:iCs/>
          <w:color w:val="000000" w:themeColor="text1"/>
          <w:szCs w:val="24"/>
          <w:shd w:val="clear" w:color="auto" w:fill="FFFFFF"/>
        </w:rPr>
        <w:t>Action in Teacher Education</w:t>
      </w:r>
      <w:r w:rsidRPr="001D3B31">
        <w:rPr>
          <w:color w:val="000000" w:themeColor="text1"/>
          <w:szCs w:val="24"/>
          <w:shd w:val="clear" w:color="auto" w:fill="FFFFFF"/>
        </w:rPr>
        <w:t>,</w:t>
      </w:r>
      <w:r w:rsidRPr="001D3B31">
        <w:rPr>
          <w:rStyle w:val="apple-converted-space"/>
          <w:color w:val="000000" w:themeColor="text1"/>
          <w:szCs w:val="24"/>
          <w:shd w:val="clear" w:color="auto" w:fill="FFFFFF"/>
        </w:rPr>
        <w:t> </w:t>
      </w:r>
      <w:r w:rsidRPr="001D3B31">
        <w:rPr>
          <w:i/>
          <w:iCs/>
          <w:color w:val="000000" w:themeColor="text1"/>
          <w:szCs w:val="24"/>
          <w:shd w:val="clear" w:color="auto" w:fill="FFFFFF"/>
        </w:rPr>
        <w:t>37</w:t>
      </w:r>
      <w:r w:rsidRPr="001D3B31">
        <w:rPr>
          <w:color w:val="000000" w:themeColor="text1"/>
          <w:szCs w:val="24"/>
          <w:shd w:val="clear" w:color="auto" w:fill="FFFFFF"/>
        </w:rPr>
        <w:t xml:space="preserve">(4), </w:t>
      </w:r>
    </w:p>
    <w:p w:rsidR="005048C3" w:rsidRPr="001D3B31" w:rsidRDefault="005048C3" w:rsidP="005048C3">
      <w:pPr>
        <w:ind w:left="720"/>
        <w:rPr>
          <w:color w:val="000000" w:themeColor="text1"/>
          <w:szCs w:val="24"/>
        </w:rPr>
      </w:pPr>
      <w:r w:rsidRPr="001D3B31">
        <w:rPr>
          <w:color w:val="000000" w:themeColor="text1"/>
          <w:szCs w:val="24"/>
          <w:shd w:val="clear" w:color="auto" w:fill="FFFFFF"/>
        </w:rPr>
        <w:t>418-437.</w:t>
      </w:r>
    </w:p>
    <w:p w:rsidR="006528A5" w:rsidRPr="001D3B31" w:rsidRDefault="006528A5" w:rsidP="002C0E11">
      <w:pPr>
        <w:rPr>
          <w:color w:val="000000" w:themeColor="text1"/>
          <w:szCs w:val="24"/>
          <w:shd w:val="clear" w:color="auto" w:fill="FFFFFF"/>
        </w:rPr>
      </w:pPr>
      <w:r w:rsidRPr="001D3B31">
        <w:rPr>
          <w:color w:val="000000" w:themeColor="text1"/>
          <w:szCs w:val="24"/>
          <w:shd w:val="clear" w:color="auto" w:fill="FFFFFF"/>
        </w:rPr>
        <w:t>Danielson, C. (2011). Enhancing professional practice: A framework for teaching. ASCD.</w:t>
      </w:r>
    </w:p>
    <w:p w:rsidR="002C0E11" w:rsidRPr="001D3B31" w:rsidRDefault="008B2150" w:rsidP="002C0E11">
      <w:pPr>
        <w:rPr>
          <w:color w:val="000000" w:themeColor="text1"/>
          <w:szCs w:val="24"/>
          <w:shd w:val="clear" w:color="auto" w:fill="FFFFFF"/>
        </w:rPr>
      </w:pPr>
      <w:r w:rsidRPr="001D3B31">
        <w:rPr>
          <w:color w:val="000000" w:themeColor="text1"/>
          <w:szCs w:val="24"/>
          <w:shd w:val="clear" w:color="auto" w:fill="FFFFFF"/>
        </w:rPr>
        <w:t xml:space="preserve">McGreal, T. L., &amp; Nolan, J. F. (1997). </w:t>
      </w:r>
      <w:r w:rsidR="002C0E11" w:rsidRPr="001D3B31">
        <w:rPr>
          <w:color w:val="000000" w:themeColor="text1"/>
          <w:szCs w:val="24"/>
          <w:shd w:val="clear" w:color="auto" w:fill="FFFFFF"/>
        </w:rPr>
        <w:t xml:space="preserve">Can a supervisor be a coach? In </w:t>
      </w:r>
      <w:r w:rsidR="002C0E11" w:rsidRPr="001D3B31">
        <w:rPr>
          <w:color w:val="000000" w:themeColor="text1"/>
          <w:szCs w:val="24"/>
          <w:shd w:val="clear" w:color="auto" w:fill="FFFFFF"/>
        </w:rPr>
        <w:t xml:space="preserve">Glanz, J., &amp; Neville, R. </w:t>
      </w:r>
    </w:p>
    <w:p w:rsidR="002C0E11" w:rsidRPr="001D3B31" w:rsidRDefault="002C0E11" w:rsidP="002C0E11">
      <w:pPr>
        <w:ind w:firstLine="720"/>
        <w:rPr>
          <w:color w:val="000000" w:themeColor="text1"/>
          <w:szCs w:val="24"/>
          <w:shd w:val="clear" w:color="auto" w:fill="FFFFFF"/>
        </w:rPr>
      </w:pPr>
      <w:r w:rsidRPr="001D3B31">
        <w:rPr>
          <w:color w:val="000000" w:themeColor="text1"/>
          <w:szCs w:val="24"/>
          <w:shd w:val="clear" w:color="auto" w:fill="FFFFFF"/>
        </w:rPr>
        <w:t xml:space="preserve">F. </w:t>
      </w:r>
      <w:r w:rsidRPr="001D3B31">
        <w:rPr>
          <w:color w:val="000000" w:themeColor="text1"/>
          <w:szCs w:val="24"/>
          <w:shd w:val="clear" w:color="auto" w:fill="FFFFFF"/>
        </w:rPr>
        <w:t xml:space="preserve">(Eds.), </w:t>
      </w:r>
      <w:r w:rsidRPr="001D3B31">
        <w:rPr>
          <w:i/>
          <w:color w:val="000000" w:themeColor="text1"/>
          <w:szCs w:val="24"/>
          <w:shd w:val="clear" w:color="auto" w:fill="FFFFFF"/>
        </w:rPr>
        <w:t>Educational supervision: Perspectives, issues, and controversies</w:t>
      </w:r>
      <w:r w:rsidRPr="001D3B31">
        <w:rPr>
          <w:color w:val="000000" w:themeColor="text1"/>
          <w:szCs w:val="24"/>
          <w:shd w:val="clear" w:color="auto" w:fill="FFFFFF"/>
        </w:rPr>
        <w:t xml:space="preserve"> (91-112). </w:t>
      </w:r>
    </w:p>
    <w:p w:rsidR="008B2150" w:rsidRPr="001D3B31" w:rsidRDefault="002C0E11" w:rsidP="002C0E11">
      <w:pPr>
        <w:ind w:firstLine="720"/>
        <w:rPr>
          <w:color w:val="000000" w:themeColor="text1"/>
          <w:sz w:val="28"/>
          <w:u w:val="single"/>
        </w:rPr>
      </w:pPr>
      <w:r w:rsidRPr="001D3B31">
        <w:rPr>
          <w:color w:val="000000" w:themeColor="text1"/>
          <w:szCs w:val="24"/>
          <w:shd w:val="clear" w:color="auto" w:fill="FFFFFF"/>
        </w:rPr>
        <w:t>Norwood, MA: Christopher-Gordon Publishers, Inc.</w:t>
      </w:r>
    </w:p>
    <w:p w:rsidR="00B17E8F" w:rsidRPr="001D3B31" w:rsidRDefault="00667EF8" w:rsidP="00B17E8F">
      <w:pPr>
        <w:rPr>
          <w:color w:val="000000" w:themeColor="text1"/>
          <w:szCs w:val="24"/>
        </w:rPr>
      </w:pPr>
      <w:r w:rsidRPr="001D3B31">
        <w:rPr>
          <w:color w:val="000000" w:themeColor="text1"/>
          <w:szCs w:val="24"/>
        </w:rPr>
        <w:t xml:space="preserve">Nolan, J., &amp; Hoover, L.A. (2010). </w:t>
      </w:r>
      <w:r w:rsidR="002C0E11" w:rsidRPr="001D3B31">
        <w:rPr>
          <w:color w:val="000000" w:themeColor="text1"/>
          <w:szCs w:val="24"/>
        </w:rPr>
        <w:t xml:space="preserve">Understanding the components of a comprehensive teacher </w:t>
      </w:r>
    </w:p>
    <w:p w:rsidR="00B17E8F" w:rsidRPr="001D3B31" w:rsidRDefault="002C0E11" w:rsidP="00B17E8F">
      <w:pPr>
        <w:ind w:firstLine="720"/>
        <w:rPr>
          <w:i/>
          <w:color w:val="000000" w:themeColor="text1"/>
          <w:szCs w:val="24"/>
        </w:rPr>
      </w:pPr>
      <w:proofErr w:type="gramStart"/>
      <w:r w:rsidRPr="001D3B31">
        <w:rPr>
          <w:color w:val="000000" w:themeColor="text1"/>
          <w:szCs w:val="24"/>
        </w:rPr>
        <w:t>supervision</w:t>
      </w:r>
      <w:proofErr w:type="gramEnd"/>
      <w:r w:rsidRPr="001D3B31">
        <w:rPr>
          <w:color w:val="000000" w:themeColor="text1"/>
          <w:szCs w:val="24"/>
        </w:rPr>
        <w:t xml:space="preserve"> and evaluation system. </w:t>
      </w:r>
      <w:r w:rsidR="00667EF8" w:rsidRPr="001D3B31">
        <w:rPr>
          <w:i/>
          <w:color w:val="000000" w:themeColor="text1"/>
          <w:szCs w:val="24"/>
        </w:rPr>
        <w:t xml:space="preserve">Teacher supervision and evaluation: Theory into </w:t>
      </w:r>
    </w:p>
    <w:p w:rsidR="00667EF8" w:rsidRPr="001D3B31" w:rsidRDefault="002C0E11" w:rsidP="00B17E8F">
      <w:pPr>
        <w:ind w:firstLine="720"/>
        <w:rPr>
          <w:i/>
          <w:color w:val="000000" w:themeColor="text1"/>
          <w:szCs w:val="24"/>
        </w:rPr>
      </w:pPr>
      <w:r w:rsidRPr="001D3B31">
        <w:rPr>
          <w:i/>
          <w:color w:val="000000" w:themeColor="text1"/>
          <w:szCs w:val="24"/>
        </w:rPr>
        <w:t>P</w:t>
      </w:r>
      <w:r w:rsidR="00667EF8" w:rsidRPr="001D3B31">
        <w:rPr>
          <w:i/>
          <w:color w:val="000000" w:themeColor="text1"/>
          <w:szCs w:val="24"/>
        </w:rPr>
        <w:t>ractice</w:t>
      </w:r>
      <w:r w:rsidRPr="001D3B31">
        <w:rPr>
          <w:color w:val="000000" w:themeColor="text1"/>
          <w:szCs w:val="24"/>
        </w:rPr>
        <w:t xml:space="preserve"> (3</w:t>
      </w:r>
      <w:r w:rsidRPr="001D3B31">
        <w:rPr>
          <w:color w:val="000000" w:themeColor="text1"/>
          <w:szCs w:val="24"/>
          <w:vertAlign w:val="superscript"/>
        </w:rPr>
        <w:t>rd</w:t>
      </w:r>
      <w:r w:rsidRPr="001D3B31">
        <w:rPr>
          <w:color w:val="000000" w:themeColor="text1"/>
          <w:szCs w:val="24"/>
        </w:rPr>
        <w:t xml:space="preserve"> ed., pp. 1-21)</w:t>
      </w:r>
      <w:r w:rsidR="00667EF8" w:rsidRPr="001D3B31">
        <w:rPr>
          <w:color w:val="000000" w:themeColor="text1"/>
          <w:szCs w:val="24"/>
        </w:rPr>
        <w:t xml:space="preserve">. Hoboken, NJ: Wiley. </w:t>
      </w:r>
    </w:p>
    <w:p w:rsidR="00363D78" w:rsidRPr="001D3B31" w:rsidRDefault="00EF7E89" w:rsidP="00363D78">
      <w:pPr>
        <w:rPr>
          <w:color w:val="000000" w:themeColor="text1"/>
          <w:szCs w:val="24"/>
          <w:shd w:val="clear" w:color="auto" w:fill="FFFFFF"/>
        </w:rPr>
      </w:pPr>
      <w:r w:rsidRPr="001D3B31">
        <w:rPr>
          <w:color w:val="000000" w:themeColor="text1"/>
          <w:szCs w:val="24"/>
          <w:shd w:val="clear" w:color="auto" w:fill="FFFFFF"/>
        </w:rPr>
        <w:lastRenderedPageBreak/>
        <w:t>Tschannen-Moran, B., &amp; T</w:t>
      </w:r>
      <w:r w:rsidR="00C85783" w:rsidRPr="001D3B31">
        <w:rPr>
          <w:color w:val="000000" w:themeColor="text1"/>
          <w:szCs w:val="24"/>
          <w:shd w:val="clear" w:color="auto" w:fill="FFFFFF"/>
        </w:rPr>
        <w:t>schannen-Moran, M. (2011). The c</w:t>
      </w:r>
      <w:r w:rsidRPr="001D3B31">
        <w:rPr>
          <w:color w:val="000000" w:themeColor="text1"/>
          <w:szCs w:val="24"/>
          <w:shd w:val="clear" w:color="auto" w:fill="FFFFFF"/>
        </w:rPr>
        <w:t xml:space="preserve">oach and the </w:t>
      </w:r>
    </w:p>
    <w:p w:rsidR="00EF7E89" w:rsidRPr="001D3B31" w:rsidRDefault="00C85783" w:rsidP="00363D78">
      <w:pPr>
        <w:ind w:firstLine="720"/>
        <w:rPr>
          <w:color w:val="000000" w:themeColor="text1"/>
          <w:szCs w:val="24"/>
        </w:rPr>
      </w:pPr>
      <w:proofErr w:type="gramStart"/>
      <w:r w:rsidRPr="001D3B31">
        <w:rPr>
          <w:color w:val="000000" w:themeColor="text1"/>
          <w:szCs w:val="24"/>
          <w:shd w:val="clear" w:color="auto" w:fill="FFFFFF"/>
        </w:rPr>
        <w:t>e</w:t>
      </w:r>
      <w:r w:rsidR="00EF7E89" w:rsidRPr="001D3B31">
        <w:rPr>
          <w:color w:val="000000" w:themeColor="text1"/>
          <w:szCs w:val="24"/>
          <w:shd w:val="clear" w:color="auto" w:fill="FFFFFF"/>
        </w:rPr>
        <w:t>valuator</w:t>
      </w:r>
      <w:proofErr w:type="gramEnd"/>
      <w:r w:rsidR="00EF7E89" w:rsidRPr="001D3B31">
        <w:rPr>
          <w:color w:val="000000" w:themeColor="text1"/>
          <w:szCs w:val="24"/>
          <w:shd w:val="clear" w:color="auto" w:fill="FFFFFF"/>
        </w:rPr>
        <w:t>.</w:t>
      </w:r>
      <w:r w:rsidR="00EF7E89" w:rsidRPr="001D3B31">
        <w:rPr>
          <w:rStyle w:val="apple-converted-space"/>
          <w:color w:val="000000" w:themeColor="text1"/>
          <w:szCs w:val="24"/>
          <w:shd w:val="clear" w:color="auto" w:fill="FFFFFF"/>
        </w:rPr>
        <w:t> </w:t>
      </w:r>
      <w:r w:rsidR="00EF7E89" w:rsidRPr="001D3B31">
        <w:rPr>
          <w:i/>
          <w:iCs/>
          <w:color w:val="000000" w:themeColor="text1"/>
          <w:szCs w:val="24"/>
          <w:shd w:val="clear" w:color="auto" w:fill="FFFFFF"/>
        </w:rPr>
        <w:t>Educational Leadership</w:t>
      </w:r>
      <w:r w:rsidR="00EF7E89" w:rsidRPr="001D3B31">
        <w:rPr>
          <w:color w:val="000000" w:themeColor="text1"/>
          <w:szCs w:val="24"/>
          <w:shd w:val="clear" w:color="auto" w:fill="FFFFFF"/>
        </w:rPr>
        <w:t>,</w:t>
      </w:r>
      <w:r w:rsidR="00EF7E89" w:rsidRPr="001D3B31">
        <w:rPr>
          <w:rStyle w:val="apple-converted-space"/>
          <w:color w:val="000000" w:themeColor="text1"/>
          <w:szCs w:val="24"/>
          <w:shd w:val="clear" w:color="auto" w:fill="FFFFFF"/>
        </w:rPr>
        <w:t> </w:t>
      </w:r>
      <w:r w:rsidR="00EF7E89" w:rsidRPr="001D3B31">
        <w:rPr>
          <w:i/>
          <w:iCs/>
          <w:color w:val="000000" w:themeColor="text1"/>
          <w:szCs w:val="24"/>
          <w:shd w:val="clear" w:color="auto" w:fill="FFFFFF"/>
        </w:rPr>
        <w:t>69</w:t>
      </w:r>
      <w:r w:rsidR="00EF7E89" w:rsidRPr="001D3B31">
        <w:rPr>
          <w:color w:val="000000" w:themeColor="text1"/>
          <w:szCs w:val="24"/>
          <w:shd w:val="clear" w:color="auto" w:fill="FFFFFF"/>
        </w:rPr>
        <w:t>(2), 10-16.</w:t>
      </w:r>
    </w:p>
    <w:p w:rsidR="005048C3" w:rsidRPr="001D3B31" w:rsidRDefault="005048C3">
      <w:pPr>
        <w:ind w:firstLine="720"/>
        <w:rPr>
          <w:color w:val="000000" w:themeColor="text1"/>
          <w:sz w:val="28"/>
          <w:u w:val="single"/>
        </w:rPr>
      </w:pPr>
    </w:p>
    <w:p w:rsidR="005B2292" w:rsidRPr="001D3B31" w:rsidRDefault="005B2292">
      <w:pPr>
        <w:ind w:firstLine="720"/>
        <w:rPr>
          <w:color w:val="000000" w:themeColor="text1"/>
          <w:sz w:val="28"/>
          <w:u w:val="single"/>
        </w:rPr>
      </w:pPr>
    </w:p>
    <w:p w:rsidR="005B2292" w:rsidRPr="001D3B31" w:rsidRDefault="00A52F4C">
      <w:pPr>
        <w:ind w:firstLine="720"/>
        <w:rPr>
          <w:color w:val="000000" w:themeColor="text1"/>
          <w:sz w:val="28"/>
          <w:u w:val="single"/>
        </w:rPr>
      </w:pPr>
      <w:r>
        <w:rPr>
          <w:noProof/>
        </w:rPr>
        <w:t xml:space="preserve"> </w:t>
      </w:r>
      <w:r w:rsidRPr="001D3B31">
        <w:rPr>
          <w:rFonts w:eastAsia="Times New Roman"/>
          <w:b/>
          <w:noProof/>
          <w:color w:val="000000" w:themeColor="text1"/>
          <w:sz w:val="28"/>
          <w:szCs w:val="21"/>
        </w:rPr>
        <w:t xml:space="preserve">   </w:t>
      </w:r>
    </w:p>
    <w:sectPr w:rsidR="005B2292" w:rsidRPr="001D3B31" w:rsidSect="00DE1355">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240E" w:rsidRDefault="009E240E" w:rsidP="00DE1355">
      <w:pPr>
        <w:spacing w:after="0" w:line="240" w:lineRule="auto"/>
      </w:pPr>
      <w:r>
        <w:separator/>
      </w:r>
    </w:p>
  </w:endnote>
  <w:endnote w:type="continuationSeparator" w:id="0">
    <w:p w:rsidR="009E240E" w:rsidRDefault="009E240E" w:rsidP="00DE13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240E" w:rsidRDefault="009E240E" w:rsidP="00DE1355">
      <w:pPr>
        <w:spacing w:after="0" w:line="240" w:lineRule="auto"/>
      </w:pPr>
      <w:r>
        <w:separator/>
      </w:r>
    </w:p>
  </w:footnote>
  <w:footnote w:type="continuationSeparator" w:id="0">
    <w:p w:rsidR="009E240E" w:rsidRDefault="009E240E" w:rsidP="00DE13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1355" w:rsidRPr="00DE1355" w:rsidRDefault="00DE1355" w:rsidP="00DE1355">
    <w:pPr>
      <w:shd w:val="clear" w:color="auto" w:fill="FFFFFF"/>
      <w:spacing w:after="0" w:line="240" w:lineRule="auto"/>
      <w:rPr>
        <w:rFonts w:eastAsia="Times New Roman"/>
        <w:color w:val="000000" w:themeColor="text1"/>
        <w:szCs w:val="24"/>
      </w:rPr>
    </w:pPr>
    <w:r w:rsidRPr="00DE1355">
      <w:rPr>
        <w:rFonts w:eastAsia="Times New Roman"/>
        <w:color w:val="000000" w:themeColor="text1"/>
        <w:szCs w:val="24"/>
      </w:rPr>
      <w:t>Raven Robinson</w:t>
    </w:r>
  </w:p>
  <w:p w:rsidR="00DE1355" w:rsidRPr="00DE1355" w:rsidRDefault="00DE1355" w:rsidP="00DE1355">
    <w:pPr>
      <w:shd w:val="clear" w:color="auto" w:fill="FFFFFF"/>
      <w:spacing w:after="0" w:line="240" w:lineRule="auto"/>
      <w:rPr>
        <w:rFonts w:eastAsia="Times New Roman"/>
        <w:color w:val="000000" w:themeColor="text1"/>
        <w:szCs w:val="24"/>
      </w:rPr>
    </w:pPr>
    <w:r w:rsidRPr="00DE1355">
      <w:rPr>
        <w:rFonts w:eastAsia="Times New Roman"/>
        <w:color w:val="000000" w:themeColor="text1"/>
        <w:szCs w:val="24"/>
      </w:rPr>
      <w:t>EDH 7326: Supervised Teaching and Learning II</w:t>
    </w:r>
  </w:p>
  <w:p w:rsidR="00DE1355" w:rsidRPr="00DE1355" w:rsidRDefault="00DE1355" w:rsidP="00DE1355">
    <w:pPr>
      <w:shd w:val="clear" w:color="auto" w:fill="FFFFFF"/>
      <w:spacing w:after="0" w:line="240" w:lineRule="auto"/>
      <w:rPr>
        <w:rFonts w:eastAsia="Times New Roman"/>
        <w:color w:val="000000" w:themeColor="text1"/>
        <w:szCs w:val="24"/>
      </w:rPr>
    </w:pPr>
    <w:r w:rsidRPr="00DE1355">
      <w:rPr>
        <w:rFonts w:eastAsia="Times New Roman"/>
        <w:color w:val="000000" w:themeColor="text1"/>
        <w:szCs w:val="24"/>
      </w:rPr>
      <w:t>Spring 2017</w:t>
    </w:r>
  </w:p>
  <w:p w:rsidR="00DE1355" w:rsidRPr="00DE1355" w:rsidRDefault="00DE1355">
    <w:pPr>
      <w:pStyle w:val="Header"/>
      <w:rPr>
        <w:szCs w:val="24"/>
      </w:rPr>
    </w:pPr>
    <w:r w:rsidRPr="00DE1355">
      <w:rPr>
        <w:szCs w:val="24"/>
      </w:rPr>
      <w:t>Supervisor Reflective Journal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D65FD7"/>
    <w:multiLevelType w:val="hybridMultilevel"/>
    <w:tmpl w:val="0622B14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215324AA"/>
    <w:multiLevelType w:val="hybridMultilevel"/>
    <w:tmpl w:val="6B16BC3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6A5C25E5"/>
    <w:multiLevelType w:val="hybridMultilevel"/>
    <w:tmpl w:val="11D80F4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6E755F9C"/>
    <w:multiLevelType w:val="hybridMultilevel"/>
    <w:tmpl w:val="437678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9532CB1"/>
    <w:multiLevelType w:val="multilevel"/>
    <w:tmpl w:val="78EECD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2B29"/>
    <w:rsid w:val="0000251B"/>
    <w:rsid w:val="00006215"/>
    <w:rsid w:val="00012BF0"/>
    <w:rsid w:val="00024ACA"/>
    <w:rsid w:val="00051B15"/>
    <w:rsid w:val="00065C93"/>
    <w:rsid w:val="00067F09"/>
    <w:rsid w:val="0008228A"/>
    <w:rsid w:val="00087868"/>
    <w:rsid w:val="00087FF4"/>
    <w:rsid w:val="0009778A"/>
    <w:rsid w:val="000A03DB"/>
    <w:rsid w:val="000A1A1E"/>
    <w:rsid w:val="000A6604"/>
    <w:rsid w:val="000B5394"/>
    <w:rsid w:val="001000AE"/>
    <w:rsid w:val="001071C5"/>
    <w:rsid w:val="001203D1"/>
    <w:rsid w:val="00153ACF"/>
    <w:rsid w:val="0016590D"/>
    <w:rsid w:val="001A2CE6"/>
    <w:rsid w:val="001A49EC"/>
    <w:rsid w:val="001B1957"/>
    <w:rsid w:val="001B4B04"/>
    <w:rsid w:val="001C1EC8"/>
    <w:rsid w:val="001D3B31"/>
    <w:rsid w:val="001E1BF3"/>
    <w:rsid w:val="002030FB"/>
    <w:rsid w:val="002168A3"/>
    <w:rsid w:val="00220D9B"/>
    <w:rsid w:val="002426A5"/>
    <w:rsid w:val="002504CC"/>
    <w:rsid w:val="00250504"/>
    <w:rsid w:val="00254833"/>
    <w:rsid w:val="0027652D"/>
    <w:rsid w:val="00283EE8"/>
    <w:rsid w:val="0028597E"/>
    <w:rsid w:val="002959D4"/>
    <w:rsid w:val="002A3486"/>
    <w:rsid w:val="002B28C5"/>
    <w:rsid w:val="002B395D"/>
    <w:rsid w:val="002B6678"/>
    <w:rsid w:val="002C0E11"/>
    <w:rsid w:val="002C58F5"/>
    <w:rsid w:val="002D1EEC"/>
    <w:rsid w:val="002D5407"/>
    <w:rsid w:val="002E3E13"/>
    <w:rsid w:val="002F1C16"/>
    <w:rsid w:val="00301981"/>
    <w:rsid w:val="003135B2"/>
    <w:rsid w:val="00316DD4"/>
    <w:rsid w:val="003223F3"/>
    <w:rsid w:val="00330521"/>
    <w:rsid w:val="00333089"/>
    <w:rsid w:val="00334B5B"/>
    <w:rsid w:val="003350FE"/>
    <w:rsid w:val="00357252"/>
    <w:rsid w:val="00363D15"/>
    <w:rsid w:val="00363D78"/>
    <w:rsid w:val="00367831"/>
    <w:rsid w:val="00391D5F"/>
    <w:rsid w:val="003C1599"/>
    <w:rsid w:val="003D6FC2"/>
    <w:rsid w:val="004256DA"/>
    <w:rsid w:val="00492A85"/>
    <w:rsid w:val="00492CEF"/>
    <w:rsid w:val="00496612"/>
    <w:rsid w:val="004974D4"/>
    <w:rsid w:val="004A4650"/>
    <w:rsid w:val="004B0CFC"/>
    <w:rsid w:val="004D19A4"/>
    <w:rsid w:val="004E0D8F"/>
    <w:rsid w:val="004E5614"/>
    <w:rsid w:val="004F3D9C"/>
    <w:rsid w:val="00502047"/>
    <w:rsid w:val="005048C3"/>
    <w:rsid w:val="00510A5D"/>
    <w:rsid w:val="00537185"/>
    <w:rsid w:val="00540BD8"/>
    <w:rsid w:val="005539DD"/>
    <w:rsid w:val="005643A9"/>
    <w:rsid w:val="00571520"/>
    <w:rsid w:val="0057210D"/>
    <w:rsid w:val="005B2292"/>
    <w:rsid w:val="005C1171"/>
    <w:rsid w:val="005D19E6"/>
    <w:rsid w:val="005F663C"/>
    <w:rsid w:val="005F76D9"/>
    <w:rsid w:val="00605F9F"/>
    <w:rsid w:val="006133E3"/>
    <w:rsid w:val="006138FD"/>
    <w:rsid w:val="006268F3"/>
    <w:rsid w:val="006325E4"/>
    <w:rsid w:val="00643C6E"/>
    <w:rsid w:val="00647F7A"/>
    <w:rsid w:val="006528A5"/>
    <w:rsid w:val="00655745"/>
    <w:rsid w:val="00667EF8"/>
    <w:rsid w:val="006D6C8F"/>
    <w:rsid w:val="006E3970"/>
    <w:rsid w:val="006F2C5A"/>
    <w:rsid w:val="006F42FC"/>
    <w:rsid w:val="00720F0C"/>
    <w:rsid w:val="00723D76"/>
    <w:rsid w:val="0072535E"/>
    <w:rsid w:val="007262B0"/>
    <w:rsid w:val="00731C66"/>
    <w:rsid w:val="00740D8A"/>
    <w:rsid w:val="00795A54"/>
    <w:rsid w:val="007B7C01"/>
    <w:rsid w:val="008029CD"/>
    <w:rsid w:val="0080682B"/>
    <w:rsid w:val="00812C14"/>
    <w:rsid w:val="00837F92"/>
    <w:rsid w:val="008470B8"/>
    <w:rsid w:val="00850EEB"/>
    <w:rsid w:val="008522B4"/>
    <w:rsid w:val="008531F1"/>
    <w:rsid w:val="00872B29"/>
    <w:rsid w:val="008753AD"/>
    <w:rsid w:val="00876504"/>
    <w:rsid w:val="008854DB"/>
    <w:rsid w:val="0088621F"/>
    <w:rsid w:val="008B0F8A"/>
    <w:rsid w:val="008B2150"/>
    <w:rsid w:val="008B5B89"/>
    <w:rsid w:val="008C7545"/>
    <w:rsid w:val="008F51F2"/>
    <w:rsid w:val="008F6B4E"/>
    <w:rsid w:val="009008BB"/>
    <w:rsid w:val="009062A0"/>
    <w:rsid w:val="00931C35"/>
    <w:rsid w:val="00942A62"/>
    <w:rsid w:val="009430FF"/>
    <w:rsid w:val="009570D8"/>
    <w:rsid w:val="0095799C"/>
    <w:rsid w:val="00976D23"/>
    <w:rsid w:val="009A1F29"/>
    <w:rsid w:val="009B01E8"/>
    <w:rsid w:val="009B0763"/>
    <w:rsid w:val="009C4AFA"/>
    <w:rsid w:val="009C64CA"/>
    <w:rsid w:val="009C6842"/>
    <w:rsid w:val="009D2E2E"/>
    <w:rsid w:val="009D6801"/>
    <w:rsid w:val="009E240E"/>
    <w:rsid w:val="009E402D"/>
    <w:rsid w:val="009F3505"/>
    <w:rsid w:val="009F3D95"/>
    <w:rsid w:val="009F42F4"/>
    <w:rsid w:val="00A11A0F"/>
    <w:rsid w:val="00A23D66"/>
    <w:rsid w:val="00A35A57"/>
    <w:rsid w:val="00A463A7"/>
    <w:rsid w:val="00A52F4C"/>
    <w:rsid w:val="00A733B6"/>
    <w:rsid w:val="00A73D9D"/>
    <w:rsid w:val="00A75013"/>
    <w:rsid w:val="00A83A2F"/>
    <w:rsid w:val="00AD4936"/>
    <w:rsid w:val="00AD6507"/>
    <w:rsid w:val="00AE45CC"/>
    <w:rsid w:val="00AF39E9"/>
    <w:rsid w:val="00AF6F2F"/>
    <w:rsid w:val="00B04D8F"/>
    <w:rsid w:val="00B14CE5"/>
    <w:rsid w:val="00B15B6C"/>
    <w:rsid w:val="00B17E8F"/>
    <w:rsid w:val="00B33BB3"/>
    <w:rsid w:val="00B43EAD"/>
    <w:rsid w:val="00B51543"/>
    <w:rsid w:val="00BC1864"/>
    <w:rsid w:val="00C10F2E"/>
    <w:rsid w:val="00C21DB8"/>
    <w:rsid w:val="00C571BC"/>
    <w:rsid w:val="00C72716"/>
    <w:rsid w:val="00C8110E"/>
    <w:rsid w:val="00C83D51"/>
    <w:rsid w:val="00C84D0E"/>
    <w:rsid w:val="00C85783"/>
    <w:rsid w:val="00CA7DA6"/>
    <w:rsid w:val="00CD0F19"/>
    <w:rsid w:val="00D06296"/>
    <w:rsid w:val="00D212B6"/>
    <w:rsid w:val="00D47DCC"/>
    <w:rsid w:val="00D51B56"/>
    <w:rsid w:val="00D70482"/>
    <w:rsid w:val="00D7665B"/>
    <w:rsid w:val="00D93BD6"/>
    <w:rsid w:val="00DC073E"/>
    <w:rsid w:val="00DC0ECC"/>
    <w:rsid w:val="00DC615D"/>
    <w:rsid w:val="00DD54FD"/>
    <w:rsid w:val="00DE1355"/>
    <w:rsid w:val="00DE2563"/>
    <w:rsid w:val="00DF621C"/>
    <w:rsid w:val="00E01801"/>
    <w:rsid w:val="00E01938"/>
    <w:rsid w:val="00E21484"/>
    <w:rsid w:val="00E33386"/>
    <w:rsid w:val="00E42217"/>
    <w:rsid w:val="00E54F6A"/>
    <w:rsid w:val="00E673BA"/>
    <w:rsid w:val="00E9555E"/>
    <w:rsid w:val="00E966FD"/>
    <w:rsid w:val="00EA2355"/>
    <w:rsid w:val="00EA5251"/>
    <w:rsid w:val="00EA5832"/>
    <w:rsid w:val="00EB503E"/>
    <w:rsid w:val="00EB7CC1"/>
    <w:rsid w:val="00EC1443"/>
    <w:rsid w:val="00ED32F9"/>
    <w:rsid w:val="00ED58AF"/>
    <w:rsid w:val="00EE0351"/>
    <w:rsid w:val="00EF7E89"/>
    <w:rsid w:val="00F0173C"/>
    <w:rsid w:val="00F21D4A"/>
    <w:rsid w:val="00F445CA"/>
    <w:rsid w:val="00F466F1"/>
    <w:rsid w:val="00F55F7D"/>
    <w:rsid w:val="00F72FA1"/>
    <w:rsid w:val="00F7471F"/>
    <w:rsid w:val="00F83277"/>
    <w:rsid w:val="00F9004C"/>
    <w:rsid w:val="00F942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D8812D-2046-496E-AE7D-46E9803D27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7E89"/>
    <w:pPr>
      <w:ind w:left="720"/>
      <w:contextualSpacing/>
    </w:pPr>
  </w:style>
  <w:style w:type="character" w:customStyle="1" w:styleId="apple-converted-space">
    <w:name w:val="apple-converted-space"/>
    <w:basedOn w:val="DefaultParagraphFont"/>
    <w:rsid w:val="00EF7E89"/>
  </w:style>
  <w:style w:type="paragraph" w:styleId="Header">
    <w:name w:val="header"/>
    <w:basedOn w:val="Normal"/>
    <w:link w:val="HeaderChar"/>
    <w:uiPriority w:val="99"/>
    <w:unhideWhenUsed/>
    <w:rsid w:val="00DE13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E1355"/>
  </w:style>
  <w:style w:type="paragraph" w:styleId="Footer">
    <w:name w:val="footer"/>
    <w:basedOn w:val="Normal"/>
    <w:link w:val="FooterChar"/>
    <w:uiPriority w:val="99"/>
    <w:unhideWhenUsed/>
    <w:rsid w:val="00DE13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E13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222710">
      <w:bodyDiv w:val="1"/>
      <w:marLeft w:val="0"/>
      <w:marRight w:val="0"/>
      <w:marTop w:val="0"/>
      <w:marBottom w:val="0"/>
      <w:divBdr>
        <w:top w:val="none" w:sz="0" w:space="0" w:color="auto"/>
        <w:left w:val="none" w:sz="0" w:space="0" w:color="auto"/>
        <w:bottom w:val="none" w:sz="0" w:space="0" w:color="auto"/>
        <w:right w:val="none" w:sz="0" w:space="0" w:color="auto"/>
      </w:divBdr>
      <w:divsChild>
        <w:div w:id="632711918">
          <w:marLeft w:val="0"/>
          <w:marRight w:val="0"/>
          <w:marTop w:val="0"/>
          <w:marBottom w:val="0"/>
          <w:divBdr>
            <w:top w:val="none" w:sz="0" w:space="0" w:color="auto"/>
            <w:left w:val="none" w:sz="0" w:space="0" w:color="auto"/>
            <w:bottom w:val="none" w:sz="0" w:space="0" w:color="auto"/>
            <w:right w:val="none" w:sz="0" w:space="0" w:color="auto"/>
          </w:divBdr>
        </w:div>
        <w:div w:id="1138110871">
          <w:marLeft w:val="0"/>
          <w:marRight w:val="0"/>
          <w:marTop w:val="0"/>
          <w:marBottom w:val="0"/>
          <w:divBdr>
            <w:top w:val="none" w:sz="0" w:space="0" w:color="auto"/>
            <w:left w:val="none" w:sz="0" w:space="0" w:color="auto"/>
            <w:bottom w:val="none" w:sz="0" w:space="0" w:color="auto"/>
            <w:right w:val="none" w:sz="0" w:space="0" w:color="auto"/>
          </w:divBdr>
        </w:div>
      </w:divsChild>
    </w:div>
    <w:div w:id="144516931">
      <w:bodyDiv w:val="1"/>
      <w:marLeft w:val="0"/>
      <w:marRight w:val="0"/>
      <w:marTop w:val="0"/>
      <w:marBottom w:val="0"/>
      <w:divBdr>
        <w:top w:val="none" w:sz="0" w:space="0" w:color="auto"/>
        <w:left w:val="none" w:sz="0" w:space="0" w:color="auto"/>
        <w:bottom w:val="none" w:sz="0" w:space="0" w:color="auto"/>
        <w:right w:val="none" w:sz="0" w:space="0" w:color="auto"/>
      </w:divBdr>
    </w:div>
    <w:div w:id="899905949">
      <w:bodyDiv w:val="1"/>
      <w:marLeft w:val="0"/>
      <w:marRight w:val="0"/>
      <w:marTop w:val="0"/>
      <w:marBottom w:val="0"/>
      <w:divBdr>
        <w:top w:val="none" w:sz="0" w:space="0" w:color="auto"/>
        <w:left w:val="none" w:sz="0" w:space="0" w:color="auto"/>
        <w:bottom w:val="none" w:sz="0" w:space="0" w:color="auto"/>
        <w:right w:val="none" w:sz="0" w:space="0" w:color="auto"/>
      </w:divBdr>
    </w:div>
    <w:div w:id="958222070">
      <w:bodyDiv w:val="1"/>
      <w:marLeft w:val="0"/>
      <w:marRight w:val="0"/>
      <w:marTop w:val="0"/>
      <w:marBottom w:val="0"/>
      <w:divBdr>
        <w:top w:val="none" w:sz="0" w:space="0" w:color="auto"/>
        <w:left w:val="none" w:sz="0" w:space="0" w:color="auto"/>
        <w:bottom w:val="none" w:sz="0" w:space="0" w:color="auto"/>
        <w:right w:val="none" w:sz="0" w:space="0" w:color="auto"/>
      </w:divBdr>
    </w:div>
    <w:div w:id="1396779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microsoft.com/office/2007/relationships/hdphoto" Target="media/hdphoto1.wdp"/><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6</Pages>
  <Words>2054</Words>
  <Characters>11712</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20</cp:revision>
  <dcterms:created xsi:type="dcterms:W3CDTF">2017-01-23T14:21:00Z</dcterms:created>
  <dcterms:modified xsi:type="dcterms:W3CDTF">2017-01-23T14:47:00Z</dcterms:modified>
</cp:coreProperties>
</file>